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</w:t>
      </w:r>
      <w:r w:rsidR="008F06DA">
        <w:rPr>
          <w:b/>
          <w:sz w:val="24"/>
          <w:szCs w:val="24"/>
        </w:rPr>
        <w:t xml:space="preserve">                               Γ΄ </w:t>
      </w:r>
      <w:r w:rsidRPr="00086B8D">
        <w:rPr>
          <w:b/>
          <w:sz w:val="24"/>
          <w:szCs w:val="24"/>
        </w:rPr>
        <w:t>Ε</w:t>
      </w:r>
      <w:r w:rsidR="008F06DA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06DA" w:rsidRDefault="008F06DA" w:rsidP="008F06DA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8F06DA" w:rsidRDefault="008F06DA" w:rsidP="008F06D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8F06DA" w:rsidRDefault="008F06DA" w:rsidP="008F06D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8F06DA" w:rsidRDefault="008F06DA" w:rsidP="008F06DA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EE66DC" w:rsidRDefault="00EE66DC" w:rsidP="00EE66DC">
      <w:pPr>
        <w:rPr>
          <w:rFonts w:eastAsia="SimSun"/>
          <w:bCs/>
          <w:sz w:val="24"/>
          <w:szCs w:val="24"/>
          <w:lang w:val="en-US"/>
        </w:rPr>
      </w:pPr>
    </w:p>
    <w:p w:rsidR="0027401A" w:rsidRPr="0027401A" w:rsidRDefault="0027401A" w:rsidP="0027401A">
      <w:pPr>
        <w:rPr>
          <w:rFonts w:eastAsia="SimSun"/>
          <w:b/>
          <w:sz w:val="24"/>
          <w:szCs w:val="24"/>
        </w:rPr>
      </w:pPr>
    </w:p>
    <w:p w:rsidR="0027401A" w:rsidRPr="0027401A" w:rsidRDefault="0027401A" w:rsidP="0027401A">
      <w:pPr>
        <w:rPr>
          <w:rFonts w:eastAsia="SimSun"/>
          <w:sz w:val="24"/>
          <w:szCs w:val="24"/>
          <w:lang w:val="en-US"/>
        </w:rPr>
      </w:pPr>
      <w:r w:rsidRPr="0027401A">
        <w:rPr>
          <w:rFonts w:eastAsia="SimSu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C06DFF6" wp14:editId="7ECAA66C">
            <wp:simplePos x="0" y="0"/>
            <wp:positionH relativeFrom="column">
              <wp:posOffset>4635500</wp:posOffset>
            </wp:positionH>
            <wp:positionV relativeFrom="paragraph">
              <wp:posOffset>20955</wp:posOffset>
            </wp:positionV>
            <wp:extent cx="1076960" cy="814705"/>
            <wp:effectExtent l="0" t="0" r="8890" b="4445"/>
            <wp:wrapTight wrapText="bothSides">
              <wp:wrapPolygon edited="0">
                <wp:start x="0" y="0"/>
                <wp:lineTo x="0" y="21213"/>
                <wp:lineTo x="21396" y="21213"/>
                <wp:lineTo x="21396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01A" w:rsidRPr="0027401A" w:rsidRDefault="0027401A" w:rsidP="0027401A">
      <w:pPr>
        <w:rPr>
          <w:rFonts w:eastAsia="SimSun"/>
          <w:b/>
          <w:sz w:val="24"/>
          <w:szCs w:val="24"/>
          <w:lang w:val="en-US"/>
        </w:rPr>
      </w:pP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b/>
          <w:bCs/>
          <w:sz w:val="24"/>
          <w:szCs w:val="24"/>
        </w:rPr>
        <w:t>1</w:t>
      </w:r>
      <w:r w:rsidRPr="0027401A">
        <w:rPr>
          <w:rFonts w:eastAsia="SimSun"/>
          <w:sz w:val="24"/>
          <w:szCs w:val="24"/>
        </w:rPr>
        <w:t>. Αν οι κύκλοι (Κ,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>) και (Λ,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) έχουν διάκεντρο ΚΛ, να βρείτε το 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εμβαδόν του κοινού μέρους των.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</w:t>
      </w:r>
      <w:r w:rsidRPr="0027401A">
        <w:rPr>
          <w:rFonts w:eastAsia="SimSu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F5F7711" wp14:editId="4C67AE80">
            <wp:simplePos x="0" y="0"/>
            <wp:positionH relativeFrom="column">
              <wp:posOffset>4572000</wp:posOffset>
            </wp:positionH>
            <wp:positionV relativeFrom="paragraph">
              <wp:posOffset>-27940</wp:posOffset>
            </wp:positionV>
            <wp:extent cx="80772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0887" y="21167"/>
                <wp:lineTo x="20887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01A">
        <w:rPr>
          <w:rFonts w:eastAsia="SimSun"/>
          <w:b/>
          <w:bCs/>
          <w:sz w:val="24"/>
          <w:szCs w:val="24"/>
        </w:rPr>
        <w:t>2</w:t>
      </w:r>
      <w:r w:rsidRPr="0027401A">
        <w:rPr>
          <w:rFonts w:eastAsia="SimSun"/>
          <w:sz w:val="24"/>
          <w:szCs w:val="24"/>
        </w:rPr>
        <w:t xml:space="preserve">. Αν ο μικρός κύκλος έχει ακτίνα 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, να βρείτε: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α) την  ακτίνα του μεγάλου κύκλου.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β) το εμβαδόν του ισοπλεύρου τριγώνου ΑΒΓ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γ) το εμβαδόν του ΑΚΛ.</w:t>
      </w:r>
    </w:p>
    <w:p w:rsidR="0027401A" w:rsidRPr="0027401A" w:rsidRDefault="0027401A" w:rsidP="0027401A">
      <w:pPr>
        <w:rPr>
          <w:rFonts w:eastAsia="SimSun"/>
          <w:b/>
          <w:bCs/>
          <w:sz w:val="24"/>
          <w:szCs w:val="24"/>
        </w:rPr>
      </w:pP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b/>
          <w:sz w:val="24"/>
          <w:szCs w:val="24"/>
        </w:rPr>
        <w:t>3</w:t>
      </w:r>
      <w:r w:rsidRPr="0027401A">
        <w:rPr>
          <w:rFonts w:eastAsia="SimSun"/>
          <w:sz w:val="24"/>
          <w:szCs w:val="24"/>
        </w:rPr>
        <w:t>. Σε κύκλο (Κ,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) θεωρούμε δύο κάθετες διαμέτρους ΑΒ και ΓΔ. Γράφουμε το τόξο του κύκλου 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(Α,ΑΓ) που έχει άκρα τα Γ, Δ και τέμνει την ΑΒ στο σημείο Ε. Να δείξετε ότι  το εμβαδόν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09E50D9" wp14:editId="14906156">
            <wp:simplePos x="0" y="0"/>
            <wp:positionH relativeFrom="column">
              <wp:posOffset>4610100</wp:posOffset>
            </wp:positionH>
            <wp:positionV relativeFrom="paragraph">
              <wp:posOffset>140970</wp:posOffset>
            </wp:positionV>
            <wp:extent cx="865505" cy="819785"/>
            <wp:effectExtent l="0" t="0" r="0" b="0"/>
            <wp:wrapTight wrapText="bothSides">
              <wp:wrapPolygon edited="0">
                <wp:start x="0" y="0"/>
                <wp:lineTo x="0" y="21081"/>
                <wp:lineTo x="20919" y="21081"/>
                <wp:lineTo x="20919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01A">
        <w:rPr>
          <w:rFonts w:eastAsia="SimSun"/>
          <w:sz w:val="24"/>
          <w:szCs w:val="24"/>
        </w:rPr>
        <w:t xml:space="preserve">    του μηνίσκου ΓΕΔΒΓ είναι 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  <w:vertAlign w:val="superscript"/>
        </w:rPr>
        <w:t>2</w:t>
      </w:r>
      <w:r w:rsidRPr="0027401A">
        <w:rPr>
          <w:rFonts w:eastAsia="SimSun"/>
          <w:sz w:val="24"/>
          <w:szCs w:val="24"/>
        </w:rPr>
        <w:t>.</w:t>
      </w:r>
    </w:p>
    <w:p w:rsidR="0027401A" w:rsidRPr="0027401A" w:rsidRDefault="0027401A" w:rsidP="0027401A">
      <w:pPr>
        <w:rPr>
          <w:rFonts w:eastAsia="SimSun"/>
          <w:b/>
          <w:bCs/>
          <w:sz w:val="24"/>
          <w:szCs w:val="24"/>
        </w:rPr>
      </w:pP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b/>
          <w:bCs/>
          <w:sz w:val="24"/>
          <w:szCs w:val="24"/>
        </w:rPr>
        <w:t>4</w:t>
      </w:r>
      <w:r w:rsidRPr="0027401A">
        <w:rPr>
          <w:rFonts w:eastAsia="SimSun"/>
          <w:sz w:val="24"/>
          <w:szCs w:val="24"/>
        </w:rPr>
        <w:t xml:space="preserve">. Να βρείτε το εμβαδόν του φύλλου αν ο περιγεγραμμένος 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 κύκλος έχει ακτίνα 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.                                                    </w:t>
      </w:r>
    </w:p>
    <w:p w:rsidR="0027401A" w:rsidRPr="0027401A" w:rsidRDefault="0027401A" w:rsidP="0027401A">
      <w:pPr>
        <w:jc w:val="right"/>
        <w:rPr>
          <w:rFonts w:eastAsia="SimSun"/>
          <w:sz w:val="24"/>
          <w:szCs w:val="24"/>
        </w:rPr>
      </w:pP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b/>
          <w:sz w:val="24"/>
          <w:szCs w:val="24"/>
        </w:rPr>
        <w:t>5</w:t>
      </w:r>
      <w:r w:rsidRPr="0027401A">
        <w:rPr>
          <w:rFonts w:eastAsia="SimSun"/>
          <w:sz w:val="24"/>
          <w:szCs w:val="24"/>
        </w:rPr>
        <w:t>. Δίνεται ορθογώνιο τρίγωνο ΑΒΓ (Α=90</w:t>
      </w:r>
      <w:r w:rsidRPr="0027401A">
        <w:rPr>
          <w:rFonts w:eastAsia="SimSun"/>
          <w:sz w:val="24"/>
          <w:szCs w:val="24"/>
          <w:vertAlign w:val="superscript"/>
        </w:rPr>
        <w:t>0</w:t>
      </w:r>
      <w:r w:rsidRPr="0027401A">
        <w:rPr>
          <w:rFonts w:eastAsia="SimSun"/>
          <w:sz w:val="24"/>
          <w:szCs w:val="24"/>
        </w:rPr>
        <w:t>) με μήκη πλευρών ΑΒ=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 και ΑΓ=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position w:val="-8"/>
          <w:sz w:val="24"/>
          <w:szCs w:val="24"/>
          <w:lang w:val="en-US"/>
        </w:rPr>
        <w:object w:dxaOrig="362" w:dyaOrig="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42" o:spid="_x0000_i1025" type="#_x0000_t75" style="width:18pt;height:18pt;mso-position-horizontal-relative:page;mso-position-vertical-relative:page" o:ole="">
            <v:imagedata r:id="rId11" o:title=""/>
          </v:shape>
          <o:OLEObject Type="Embed" ProgID="Equation.DSMT4" ShapeID="Object 142" DrawAspect="Content" ObjectID="_1664353559" r:id="rId12"/>
        </w:object>
      </w:r>
      <w:r w:rsidRPr="0027401A">
        <w:rPr>
          <w:rFonts w:eastAsia="SimSun"/>
          <w:sz w:val="24"/>
          <w:szCs w:val="24"/>
        </w:rPr>
        <w:t xml:space="preserve">. Γράφουμε 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τους κύκλους (Β,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) και (Γ, 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position w:val="-8"/>
          <w:sz w:val="24"/>
          <w:szCs w:val="24"/>
          <w:lang w:val="en-US"/>
        </w:rPr>
        <w:object w:dxaOrig="362" w:dyaOrig="362">
          <v:shape id="Object 143" o:spid="_x0000_i1026" type="#_x0000_t75" style="width:18pt;height:18pt;mso-position-horizontal-relative:page;mso-position-vertical-relative:page" o:ole="">
            <v:imagedata r:id="rId11" o:title=""/>
          </v:shape>
          <o:OLEObject Type="Embed" ProgID="Equation.DSMT4" ShapeID="Object 143" DrawAspect="Content" ObjectID="_1664353560" r:id="rId13"/>
        </w:object>
      </w:r>
      <w:r w:rsidRPr="0027401A">
        <w:rPr>
          <w:rFonts w:eastAsia="SimSun"/>
          <w:sz w:val="24"/>
          <w:szCs w:val="24"/>
        </w:rPr>
        <w:t>) που τέμνονται στο Δ. Να υπολογίσετε: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</w:t>
      </w:r>
      <w:r w:rsidRPr="0027401A">
        <w:rPr>
          <w:rFonts w:eastAsia="SimSun"/>
          <w:b/>
          <w:sz w:val="24"/>
          <w:szCs w:val="24"/>
        </w:rPr>
        <w:t>α</w:t>
      </w:r>
      <w:r w:rsidRPr="0027401A">
        <w:rPr>
          <w:rFonts w:eastAsia="SimSun"/>
          <w:sz w:val="24"/>
          <w:szCs w:val="24"/>
        </w:rPr>
        <w:t xml:space="preserve">. Το μήκος της ΒΓ συναρτήσει του 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   </w:t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  <w:t xml:space="preserve">  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</w:t>
      </w:r>
      <w:r w:rsidRPr="0027401A">
        <w:rPr>
          <w:rFonts w:eastAsia="SimSun"/>
          <w:b/>
          <w:sz w:val="24"/>
          <w:szCs w:val="24"/>
        </w:rPr>
        <w:t>β</w:t>
      </w:r>
      <w:r w:rsidRPr="0027401A">
        <w:rPr>
          <w:rFonts w:eastAsia="SimSun"/>
          <w:sz w:val="24"/>
          <w:szCs w:val="24"/>
        </w:rPr>
        <w:t xml:space="preserve">. Τις γωνίες Β και Γ του τριγώνου. </w:t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  <w:t xml:space="preserve">       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</w:t>
      </w:r>
      <w:r w:rsidRPr="0027401A">
        <w:rPr>
          <w:rFonts w:eastAsia="SimSun"/>
          <w:b/>
          <w:sz w:val="24"/>
          <w:szCs w:val="24"/>
        </w:rPr>
        <w:t>γ</w:t>
      </w:r>
      <w:r w:rsidRPr="0027401A">
        <w:rPr>
          <w:rFonts w:eastAsia="SimSun"/>
          <w:sz w:val="24"/>
          <w:szCs w:val="24"/>
        </w:rPr>
        <w:t xml:space="preserve">. Το εμβαδόν του τετραπλεύρου ΑΒΔΓ συναρτήσει του 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  </w:t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</w:r>
      <w:r w:rsidRPr="0027401A">
        <w:rPr>
          <w:rFonts w:eastAsia="SimSun"/>
          <w:sz w:val="24"/>
          <w:szCs w:val="24"/>
        </w:rPr>
        <w:tab/>
        <w:t xml:space="preserve">         </w:t>
      </w:r>
    </w:p>
    <w:p w:rsidR="0027401A" w:rsidRPr="0027401A" w:rsidRDefault="0027401A" w:rsidP="0027401A">
      <w:pPr>
        <w:rPr>
          <w:rFonts w:eastAsia="SimSun"/>
          <w:sz w:val="24"/>
          <w:szCs w:val="24"/>
        </w:rPr>
      </w:pPr>
      <w:r w:rsidRPr="0027401A">
        <w:rPr>
          <w:rFonts w:eastAsia="SimSun"/>
          <w:sz w:val="24"/>
          <w:szCs w:val="24"/>
        </w:rPr>
        <w:t xml:space="preserve">    </w:t>
      </w:r>
      <w:r w:rsidRPr="0027401A">
        <w:rPr>
          <w:rFonts w:eastAsia="SimSun"/>
          <w:b/>
          <w:sz w:val="24"/>
          <w:szCs w:val="24"/>
        </w:rPr>
        <w:t>δ</w:t>
      </w:r>
      <w:r w:rsidRPr="0027401A">
        <w:rPr>
          <w:rFonts w:eastAsia="SimSun"/>
          <w:sz w:val="24"/>
          <w:szCs w:val="24"/>
        </w:rPr>
        <w:t xml:space="preserve">. Το εμβαδόν του κοινού μέρους των δύο κύκλων συναρτήσει του </w:t>
      </w:r>
      <w:r w:rsidRPr="0027401A">
        <w:rPr>
          <w:rFonts w:eastAsia="SimSun"/>
          <w:sz w:val="24"/>
          <w:szCs w:val="24"/>
          <w:lang w:val="en-US"/>
        </w:rPr>
        <w:t>R</w:t>
      </w:r>
      <w:r w:rsidRPr="0027401A">
        <w:rPr>
          <w:rFonts w:eastAsia="SimSun"/>
          <w:sz w:val="24"/>
          <w:szCs w:val="24"/>
        </w:rPr>
        <w:t xml:space="preserve">. </w:t>
      </w:r>
    </w:p>
    <w:p w:rsidR="002851DC" w:rsidRPr="0027401A" w:rsidRDefault="002851DC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2851DC" w:rsidRPr="00D45B7E" w:rsidRDefault="002851DC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38418D" w:rsidRPr="00D45B7E" w:rsidRDefault="0038418D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38418D" w:rsidRPr="00D45B7E" w:rsidRDefault="0038418D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38418D" w:rsidRPr="00D45B7E" w:rsidRDefault="0038418D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38418D" w:rsidRPr="00D45B7E" w:rsidRDefault="0038418D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4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8F06D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8F06D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4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7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E0D4C"/>
    <w:multiLevelType w:val="singleLevel"/>
    <w:tmpl w:val="8E141B32"/>
    <w:lvl w:ilvl="0">
      <w:start w:val="1"/>
      <w:numFmt w:val="lowerRoman"/>
      <w:lvlText w:val="%1) "/>
      <w:legacy w:legacy="1" w:legacySpace="0" w:legacyIndent="283"/>
      <w:lvlJc w:val="left"/>
      <w:pPr>
        <w:ind w:left="523" w:hanging="283"/>
      </w:pPr>
      <w:rPr>
        <w:b/>
        <w:sz w:val="22"/>
      </w:rPr>
    </w:lvl>
  </w:abstractNum>
  <w:abstractNum w:abstractNumId="10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7C35"/>
    <w:rsid w:val="00255852"/>
    <w:rsid w:val="00270999"/>
    <w:rsid w:val="0027401A"/>
    <w:rsid w:val="002851DC"/>
    <w:rsid w:val="003457B0"/>
    <w:rsid w:val="00382C7E"/>
    <w:rsid w:val="0038418D"/>
    <w:rsid w:val="003F58A6"/>
    <w:rsid w:val="00412CFF"/>
    <w:rsid w:val="004A68E9"/>
    <w:rsid w:val="005A30D0"/>
    <w:rsid w:val="00753960"/>
    <w:rsid w:val="00833864"/>
    <w:rsid w:val="008C411E"/>
    <w:rsid w:val="008F06DA"/>
    <w:rsid w:val="00970F2B"/>
    <w:rsid w:val="009A7683"/>
    <w:rsid w:val="00A14F8E"/>
    <w:rsid w:val="00A6175B"/>
    <w:rsid w:val="00A75687"/>
    <w:rsid w:val="00BB24E1"/>
    <w:rsid w:val="00BE5485"/>
    <w:rsid w:val="00BF68F4"/>
    <w:rsid w:val="00C16EDE"/>
    <w:rsid w:val="00C44AE6"/>
    <w:rsid w:val="00CA5F21"/>
    <w:rsid w:val="00CE2D56"/>
    <w:rsid w:val="00CE3AC3"/>
    <w:rsid w:val="00D06B64"/>
    <w:rsid w:val="00D45B7E"/>
    <w:rsid w:val="00E53624"/>
    <w:rsid w:val="00ED20E7"/>
    <w:rsid w:val="00ED27B6"/>
    <w:rsid w:val="00EE66DC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6CD7EF"/>
  <w15:docId w15:val="{03AC6D26-89EA-46D9-9661-117870CD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2018-11-01T07:53:00Z</cp:lastPrinted>
  <dcterms:created xsi:type="dcterms:W3CDTF">2018-11-01T07:30:00Z</dcterms:created>
  <dcterms:modified xsi:type="dcterms:W3CDTF">2020-10-16T08:40:00Z</dcterms:modified>
</cp:coreProperties>
</file>