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2E041B">
        <w:rPr>
          <w:b/>
          <w:sz w:val="24"/>
          <w:szCs w:val="24"/>
        </w:rPr>
        <w:t xml:space="preserve">                               Β΄ </w:t>
      </w:r>
      <w:r w:rsidRPr="00086B8D">
        <w:rPr>
          <w:b/>
          <w:sz w:val="24"/>
          <w:szCs w:val="24"/>
        </w:rPr>
        <w:t>Ε</w:t>
      </w:r>
      <w:r w:rsidR="002E041B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41B" w:rsidRDefault="002E041B" w:rsidP="002E041B">
            <w:pPr>
              <w:widowControl w:val="0"/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E041B" w:rsidRDefault="002E041B" w:rsidP="002E041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2E041B" w:rsidRDefault="002E041B" w:rsidP="002E041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E041B" w:rsidRDefault="002E041B" w:rsidP="002E041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BB24E1" w:rsidRPr="00BB24E1" w:rsidRDefault="00BB24E1" w:rsidP="00BB24E1">
      <w:pPr>
        <w:spacing w:line="288" w:lineRule="auto"/>
        <w:ind w:left="284" w:right="57"/>
        <w:jc w:val="both"/>
        <w:rPr>
          <w:rFonts w:eastAsia="Times New Roman"/>
          <w:spacing w:val="-2"/>
          <w:szCs w:val="24"/>
        </w:rPr>
      </w:pPr>
    </w:p>
    <w:p w:rsidR="0034048B" w:rsidRPr="0034048B" w:rsidRDefault="0034048B" w:rsidP="0034048B">
      <w:pPr>
        <w:rPr>
          <w:rFonts w:eastAsia="Times New Roman"/>
          <w:sz w:val="24"/>
          <w:szCs w:val="24"/>
          <w:lang w:val="en-US"/>
        </w:rPr>
      </w:pPr>
    </w:p>
    <w:p w:rsidR="00B95CB1" w:rsidRPr="00B95CB1" w:rsidRDefault="00B95CB1" w:rsidP="00B95CB1">
      <w:pPr>
        <w:jc w:val="center"/>
        <w:rPr>
          <w:rFonts w:eastAsia="Times New Roman"/>
          <w:b/>
          <w:sz w:val="36"/>
          <w:szCs w:val="24"/>
        </w:rPr>
      </w:pPr>
      <w:r w:rsidRPr="00B95CB1">
        <w:rPr>
          <w:rFonts w:eastAsia="Times New Roman"/>
          <w:b/>
          <w:sz w:val="36"/>
          <w:szCs w:val="24"/>
        </w:rPr>
        <w:t>1</w:t>
      </w:r>
      <w:r w:rsidRPr="00B95CB1">
        <w:rPr>
          <w:rFonts w:eastAsia="Times New Roman"/>
          <w:b/>
          <w:sz w:val="36"/>
          <w:szCs w:val="24"/>
          <w:vertAlign w:val="superscript"/>
        </w:rPr>
        <w:t>ο</w:t>
      </w:r>
      <w:r w:rsidRPr="00B95CB1">
        <w:rPr>
          <w:rFonts w:eastAsia="Times New Roman"/>
          <w:b/>
          <w:sz w:val="36"/>
          <w:szCs w:val="24"/>
        </w:rPr>
        <w:t xml:space="preserve"> ΚΡΙΤΗΡΙΟ ΑΞΙΟΛΟΓΗΣΗΣ </w:t>
      </w:r>
    </w:p>
    <w:p w:rsidR="00B95CB1" w:rsidRPr="00B95CB1" w:rsidRDefault="00B95CB1" w:rsidP="00B95CB1">
      <w:pPr>
        <w:jc w:val="center"/>
        <w:rPr>
          <w:rFonts w:eastAsia="Times New Roman"/>
          <w:b/>
          <w:sz w:val="36"/>
          <w:szCs w:val="24"/>
        </w:rPr>
      </w:pP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b/>
          <w:sz w:val="28"/>
          <w:szCs w:val="24"/>
        </w:rPr>
        <w:t>Ζήτημα 1</w:t>
      </w:r>
      <w:r w:rsidRPr="00B95CB1">
        <w:rPr>
          <w:rFonts w:eastAsia="Times New Roman"/>
          <w:b/>
          <w:sz w:val="28"/>
          <w:szCs w:val="24"/>
          <w:vertAlign w:val="superscript"/>
        </w:rPr>
        <w:t>ο</w:t>
      </w:r>
      <w:r w:rsidRPr="00B95CB1">
        <w:rPr>
          <w:rFonts w:eastAsia="Times New Roman"/>
          <w:b/>
          <w:sz w:val="28"/>
          <w:szCs w:val="24"/>
        </w:rPr>
        <w:t xml:space="preserve">: </w:t>
      </w:r>
      <w:r w:rsidRPr="00B95CB1">
        <w:rPr>
          <w:rFonts w:eastAsia="Times New Roman"/>
          <w:sz w:val="28"/>
          <w:szCs w:val="24"/>
        </w:rPr>
        <w:t xml:space="preserve">Α. Να δειχθεί ότι, αν Σ είναι σημείο εκτός του κύκλου (Ο, 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>), η δύναμη του σημείου Σ ως προς τον κύκλο (</w:t>
      </w:r>
      <w:r w:rsidRPr="00B95CB1">
        <w:rPr>
          <w:rFonts w:eastAsia="Times New Roman"/>
          <w:sz w:val="28"/>
          <w:szCs w:val="24"/>
          <w:lang w:val="en-US"/>
        </w:rPr>
        <w:t>O</w:t>
      </w:r>
      <w:r w:rsidRPr="00B95CB1">
        <w:rPr>
          <w:rFonts w:eastAsia="Times New Roman"/>
          <w:sz w:val="28"/>
          <w:szCs w:val="24"/>
        </w:rPr>
        <w:t>,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>) ισούται με ΣΕ</w:t>
      </w:r>
      <w:r w:rsidRPr="00B95CB1">
        <w:rPr>
          <w:rFonts w:eastAsia="Times New Roman"/>
          <w:sz w:val="28"/>
          <w:szCs w:val="24"/>
          <w:vertAlign w:val="superscript"/>
        </w:rPr>
        <w:t>2</w:t>
      </w:r>
      <w:r w:rsidRPr="00B95CB1">
        <w:rPr>
          <w:rFonts w:eastAsia="Times New Roman"/>
          <w:sz w:val="28"/>
          <w:szCs w:val="24"/>
        </w:rPr>
        <w:t>, όπου ΣΕ το εφαπτόμενο τμήμα από το Σ στον κύκλο.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Β. Θεωρούμε κύκλο (</w:t>
      </w:r>
      <w:r w:rsidRPr="00B95CB1">
        <w:rPr>
          <w:rFonts w:eastAsia="Times New Roman"/>
          <w:sz w:val="28"/>
          <w:szCs w:val="24"/>
          <w:lang w:val="en-US"/>
        </w:rPr>
        <w:t>O</w:t>
      </w:r>
      <w:r w:rsidRPr="00B95CB1">
        <w:rPr>
          <w:rFonts w:eastAsia="Times New Roman"/>
          <w:sz w:val="28"/>
          <w:szCs w:val="24"/>
        </w:rPr>
        <w:t>,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 xml:space="preserve">) μια σταθερή διάμετρό του ΑΒ και μία σταθερή ευθεία </w:t>
      </w:r>
      <w:r w:rsidRPr="00B95CB1">
        <w:rPr>
          <w:rFonts w:eastAsia="Times New Roman"/>
          <w:sz w:val="28"/>
          <w:szCs w:val="24"/>
          <w:lang w:val="en-US"/>
        </w:rPr>
        <w:t>xy</w:t>
      </w:r>
      <w:r w:rsidRPr="00B95CB1">
        <w:rPr>
          <w:rFonts w:eastAsia="Times New Roman"/>
          <w:position w:val="-4"/>
          <w:sz w:val="28"/>
          <w:szCs w:val="24"/>
          <w:lang w:val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8" o:title=""/>
          </v:shape>
          <o:OLEObject Type="Embed" ProgID="Equation.3" ShapeID="_x0000_i1025" DrawAspect="Content" ObjectID="_1664169147" r:id="rId9"/>
        </w:object>
      </w:r>
      <w:r w:rsidRPr="00B95CB1">
        <w:rPr>
          <w:rFonts w:eastAsia="Times New Roman"/>
          <w:sz w:val="28"/>
          <w:szCs w:val="24"/>
        </w:rPr>
        <w:t xml:space="preserve"> </w:t>
      </w:r>
      <w:r w:rsidRPr="00B95CB1">
        <w:rPr>
          <w:rFonts w:eastAsia="Times New Roman"/>
          <w:sz w:val="28"/>
          <w:szCs w:val="24"/>
          <w:lang w:val="en-US"/>
        </w:rPr>
        <w:t>AB</w:t>
      </w:r>
      <w:r w:rsidRPr="00B95CB1">
        <w:rPr>
          <w:rFonts w:eastAsia="Times New Roman"/>
          <w:sz w:val="28"/>
          <w:szCs w:val="24"/>
        </w:rPr>
        <w:t xml:space="preserve">. Αν η ευθεία </w:t>
      </w:r>
      <w:r w:rsidRPr="00B95CB1">
        <w:rPr>
          <w:rFonts w:eastAsia="Times New Roman"/>
          <w:sz w:val="28"/>
          <w:szCs w:val="24"/>
          <w:lang w:val="en-US"/>
        </w:rPr>
        <w:t>xy</w:t>
      </w:r>
      <w:r w:rsidRPr="00B95CB1">
        <w:rPr>
          <w:rFonts w:eastAsia="Times New Roman"/>
          <w:sz w:val="28"/>
          <w:szCs w:val="24"/>
        </w:rPr>
        <w:t xml:space="preserve"> τέμνει τυχαία χορδή ΑΓ του κύκλου στο σημείο Σ, να αποδείξετε ότι: ΑΣ.ΑΓ=σταθερό.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b/>
          <w:sz w:val="28"/>
          <w:szCs w:val="24"/>
        </w:rPr>
        <w:t>Ζήτημα 2</w:t>
      </w:r>
      <w:r w:rsidRPr="00B95CB1">
        <w:rPr>
          <w:rFonts w:eastAsia="Times New Roman"/>
          <w:b/>
          <w:sz w:val="28"/>
          <w:szCs w:val="24"/>
          <w:vertAlign w:val="superscript"/>
        </w:rPr>
        <w:t>ο</w:t>
      </w:r>
      <w:r w:rsidRPr="00B95CB1">
        <w:rPr>
          <w:rFonts w:eastAsia="Times New Roman"/>
          <w:b/>
          <w:sz w:val="28"/>
          <w:szCs w:val="24"/>
        </w:rPr>
        <w:t xml:space="preserve">: </w:t>
      </w:r>
      <w:r w:rsidRPr="00B95CB1">
        <w:rPr>
          <w:rFonts w:eastAsia="Times New Roman"/>
          <w:sz w:val="28"/>
          <w:szCs w:val="24"/>
        </w:rPr>
        <w:t>Θεωρούμε κύκλο (</w:t>
      </w:r>
      <w:r w:rsidRPr="00B95CB1">
        <w:rPr>
          <w:rFonts w:eastAsia="Times New Roman"/>
          <w:sz w:val="28"/>
          <w:szCs w:val="24"/>
          <w:lang w:val="en-US"/>
        </w:rPr>
        <w:t>O</w:t>
      </w:r>
      <w:r w:rsidRPr="00B95CB1">
        <w:rPr>
          <w:rFonts w:eastAsia="Times New Roman"/>
          <w:sz w:val="28"/>
          <w:szCs w:val="24"/>
        </w:rPr>
        <w:t>,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>) μια διάμετρό του ΑΒ και τα σημεία Γ και Δ της ΑΒ ώστε ΟΓ=ΟΔ=δ. Αν Ρ είναι τυχαίο σημείο του Ο και Ε,Ζ οι τομές των ΡΓ και ΡΔ αντιστοίχως με τον κύκλο, να αποδειχθεί ότι: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α) ΔΖ=</w:t>
      </w:r>
      <w:r w:rsidRPr="00B95CB1">
        <w:rPr>
          <w:rFonts w:eastAsia="Times New Roman"/>
          <w:position w:val="-24"/>
          <w:sz w:val="28"/>
          <w:szCs w:val="24"/>
        </w:rPr>
        <w:object w:dxaOrig="900" w:dyaOrig="680">
          <v:shape id="_x0000_i1026" type="#_x0000_t75" style="width:45pt;height:33.75pt" o:ole="" fillcolor="window">
            <v:imagedata r:id="rId10" o:title=""/>
          </v:shape>
          <o:OLEObject Type="Embed" ProgID="Equation.3" ShapeID="_x0000_i1026" DrawAspect="Content" ObjectID="_1664169148" r:id="rId11"/>
        </w:object>
      </w:r>
      <w:r w:rsidRPr="00B95CB1">
        <w:rPr>
          <w:rFonts w:eastAsia="Times New Roman"/>
          <w:sz w:val="28"/>
          <w:szCs w:val="24"/>
        </w:rPr>
        <w:t>και ΓΕ=</w:t>
      </w:r>
      <w:r w:rsidRPr="00B95CB1">
        <w:rPr>
          <w:rFonts w:eastAsia="Times New Roman"/>
          <w:position w:val="-24"/>
          <w:sz w:val="28"/>
          <w:szCs w:val="24"/>
        </w:rPr>
        <w:object w:dxaOrig="900" w:dyaOrig="680">
          <v:shape id="_x0000_i1027" type="#_x0000_t75" style="width:45pt;height:33.75pt" o:ole="" fillcolor="window">
            <v:imagedata r:id="rId12" o:title=""/>
          </v:shape>
          <o:OLEObject Type="Embed" ProgID="Equation.3" ShapeID="_x0000_i1027" DrawAspect="Content" ObjectID="_1664169149" r:id="rId13"/>
        </w:objec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 xml:space="preserve">β) </w:t>
      </w:r>
      <w:r w:rsidRPr="00B95CB1">
        <w:rPr>
          <w:rFonts w:eastAsia="Times New Roman"/>
          <w:position w:val="-24"/>
          <w:sz w:val="28"/>
          <w:szCs w:val="24"/>
        </w:rPr>
        <w:object w:dxaOrig="980" w:dyaOrig="620">
          <v:shape id="_x0000_i1028" type="#_x0000_t75" style="width:48.75pt;height:30.75pt" o:ole="" fillcolor="window">
            <v:imagedata r:id="rId14" o:title=""/>
          </v:shape>
          <o:OLEObject Type="Embed" ProgID="Equation.3" ShapeID="_x0000_i1028" DrawAspect="Content" ObjectID="_1664169150" r:id="rId15"/>
        </w:object>
      </w:r>
      <w:r w:rsidRPr="00B95CB1">
        <w:rPr>
          <w:rFonts w:eastAsia="Times New Roman"/>
          <w:sz w:val="28"/>
          <w:szCs w:val="24"/>
        </w:rPr>
        <w:t xml:space="preserve"> είναι: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 xml:space="preserve">Α. 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 xml:space="preserve">+δ, Β. 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 xml:space="preserve">-δ, Γ. </w:t>
      </w:r>
      <w:r w:rsidRPr="00B95CB1">
        <w:rPr>
          <w:rFonts w:eastAsia="Times New Roman"/>
          <w:position w:val="-26"/>
          <w:sz w:val="28"/>
          <w:szCs w:val="24"/>
        </w:rPr>
        <w:object w:dxaOrig="900" w:dyaOrig="639">
          <v:shape id="_x0000_i1029" type="#_x0000_t75" style="width:45pt;height:32.25pt" o:ole="" fillcolor="window">
            <v:imagedata r:id="rId16" o:title=""/>
          </v:shape>
          <o:OLEObject Type="Embed" ProgID="Equation.3" ShapeID="_x0000_i1029" DrawAspect="Content" ObjectID="_1664169151" r:id="rId17"/>
        </w:objec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Δ. σταθερό.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Να δικαιολογήσετε την απάντησή σας.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b/>
          <w:sz w:val="28"/>
          <w:szCs w:val="24"/>
        </w:rPr>
        <w:t>Ζήτημα 3</w:t>
      </w:r>
      <w:r w:rsidRPr="00B95CB1">
        <w:rPr>
          <w:rFonts w:eastAsia="Times New Roman"/>
          <w:b/>
          <w:sz w:val="28"/>
          <w:szCs w:val="24"/>
          <w:vertAlign w:val="superscript"/>
        </w:rPr>
        <w:t>ο</w:t>
      </w:r>
      <w:r w:rsidRPr="00B95CB1">
        <w:rPr>
          <w:rFonts w:eastAsia="Times New Roman"/>
          <w:b/>
          <w:sz w:val="28"/>
          <w:szCs w:val="24"/>
        </w:rPr>
        <w:t xml:space="preserve">: </w:t>
      </w:r>
      <w:r w:rsidRPr="00B95CB1">
        <w:rPr>
          <w:rFonts w:eastAsia="Times New Roman"/>
          <w:sz w:val="28"/>
          <w:szCs w:val="24"/>
        </w:rPr>
        <w:t>Θεωρούμε κύκλο (</w:t>
      </w:r>
      <w:r w:rsidRPr="00B95CB1">
        <w:rPr>
          <w:rFonts w:eastAsia="Times New Roman"/>
          <w:sz w:val="28"/>
          <w:szCs w:val="24"/>
          <w:lang w:val="en-US"/>
        </w:rPr>
        <w:t>O</w:t>
      </w:r>
      <w:r w:rsidRPr="00B95CB1">
        <w:rPr>
          <w:rFonts w:eastAsia="Times New Roman"/>
          <w:sz w:val="28"/>
          <w:szCs w:val="24"/>
        </w:rPr>
        <w:t xml:space="preserve">, 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 xml:space="preserve">) μια σταθερή διάμετρο του ΑΒ και μια σταθερή ευθεία </w:t>
      </w:r>
      <w:r w:rsidRPr="00B95CB1">
        <w:rPr>
          <w:rFonts w:eastAsia="Times New Roman"/>
          <w:sz w:val="28"/>
          <w:szCs w:val="24"/>
          <w:lang w:val="en-US"/>
        </w:rPr>
        <w:t>xy</w:t>
      </w:r>
      <w:r w:rsidRPr="00B95CB1">
        <w:rPr>
          <w:rFonts w:eastAsia="Times New Roman"/>
          <w:sz w:val="28"/>
          <w:szCs w:val="24"/>
        </w:rPr>
        <w:t xml:space="preserve"> </w:t>
      </w:r>
      <w:r w:rsidRPr="00B95CB1">
        <w:rPr>
          <w:rFonts w:eastAsia="Times New Roman"/>
          <w:position w:val="-4"/>
          <w:sz w:val="28"/>
          <w:szCs w:val="24"/>
          <w:lang w:val="en-US"/>
        </w:rPr>
        <w:object w:dxaOrig="240" w:dyaOrig="260">
          <v:shape id="_x0000_i1030" type="#_x0000_t75" style="width:12pt;height:12.75pt" o:ole="" fillcolor="window">
            <v:imagedata r:id="rId8" o:title=""/>
          </v:shape>
          <o:OLEObject Type="Embed" ProgID="Equation.3" ShapeID="_x0000_i1030" DrawAspect="Content" ObjectID="_1664169152" r:id="rId18"/>
        </w:object>
      </w:r>
      <w:r w:rsidRPr="00B95CB1">
        <w:rPr>
          <w:rFonts w:eastAsia="Times New Roman"/>
          <w:sz w:val="28"/>
          <w:szCs w:val="24"/>
          <w:lang w:val="en-US"/>
        </w:rPr>
        <w:t>AB</w:t>
      </w:r>
      <w:r w:rsidRPr="00B95CB1">
        <w:rPr>
          <w:rFonts w:eastAsia="Times New Roman"/>
          <w:sz w:val="28"/>
          <w:szCs w:val="24"/>
        </w:rPr>
        <w:t xml:space="preserve">. </w:t>
      </w:r>
      <w:r w:rsidRPr="00B95CB1">
        <w:rPr>
          <w:rFonts w:eastAsia="Times New Roman"/>
          <w:sz w:val="28"/>
          <w:szCs w:val="24"/>
          <w:lang w:val="en-US"/>
        </w:rPr>
        <w:t>A</w:t>
      </w:r>
      <w:r w:rsidRPr="00B95CB1">
        <w:rPr>
          <w:rFonts w:eastAsia="Times New Roman"/>
          <w:sz w:val="28"/>
          <w:szCs w:val="24"/>
        </w:rPr>
        <w:t xml:space="preserve">ν η ευθεία </w:t>
      </w:r>
      <w:r w:rsidRPr="00B95CB1">
        <w:rPr>
          <w:rFonts w:eastAsia="Times New Roman"/>
          <w:sz w:val="28"/>
          <w:szCs w:val="24"/>
          <w:lang w:val="en-US"/>
        </w:rPr>
        <w:t>xy</w:t>
      </w:r>
      <w:r w:rsidRPr="00B95CB1">
        <w:rPr>
          <w:rFonts w:eastAsia="Times New Roman"/>
          <w:sz w:val="28"/>
          <w:szCs w:val="24"/>
        </w:rPr>
        <w:t xml:space="preserve"> τέμνει τυχαία χορδή ΑΓ του κύκλου στο σημείο Σ τότε: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α) Το τετράπλευρο ΔΒΓΣ είναι: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Α. παραλληλόγραμμο, Β. ρόμβος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Γ. εγγράψιμο, Δ. τραπέζιο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β) Το ΑΣ.ΑΓ είναι: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Α. (ΟΣ)</w:t>
      </w:r>
      <w:r w:rsidRPr="00B95CB1">
        <w:rPr>
          <w:rFonts w:eastAsia="Times New Roman"/>
          <w:sz w:val="28"/>
          <w:szCs w:val="24"/>
          <w:vertAlign w:val="superscript"/>
        </w:rPr>
        <w:t>2</w:t>
      </w:r>
      <w:r w:rsidRPr="00B95CB1">
        <w:rPr>
          <w:rFonts w:eastAsia="Times New Roman"/>
          <w:sz w:val="28"/>
          <w:szCs w:val="24"/>
        </w:rPr>
        <w:t>, Β. (ΒΓ.ΑΒ), Γ. σταθερό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Να δικαιολογήσετε τις απαντήσεις σας στα (α), (β)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b/>
          <w:sz w:val="28"/>
          <w:szCs w:val="24"/>
        </w:rPr>
        <w:lastRenderedPageBreak/>
        <w:t>Ζήτημα 4</w:t>
      </w:r>
      <w:r w:rsidRPr="00B95CB1">
        <w:rPr>
          <w:rFonts w:eastAsia="Times New Roman"/>
          <w:b/>
          <w:sz w:val="28"/>
          <w:szCs w:val="24"/>
          <w:vertAlign w:val="superscript"/>
        </w:rPr>
        <w:t>ο</w:t>
      </w:r>
      <w:r w:rsidRPr="00B95CB1">
        <w:rPr>
          <w:rFonts w:eastAsia="Times New Roman"/>
          <w:b/>
          <w:sz w:val="28"/>
          <w:szCs w:val="24"/>
        </w:rPr>
        <w:t xml:space="preserve">: </w:t>
      </w:r>
      <w:r w:rsidRPr="00B95CB1">
        <w:rPr>
          <w:rFonts w:eastAsia="Times New Roman"/>
          <w:sz w:val="28"/>
          <w:szCs w:val="24"/>
        </w:rPr>
        <w:t xml:space="preserve">Σε κύκλο (Ο, </w:t>
      </w:r>
      <w:r w:rsidRPr="00B95CB1">
        <w:rPr>
          <w:rFonts w:eastAsia="Times New Roman"/>
          <w:sz w:val="28"/>
          <w:szCs w:val="24"/>
          <w:lang w:val="en-US"/>
        </w:rPr>
        <w:t>R</w:t>
      </w:r>
      <w:r w:rsidRPr="00B95CB1">
        <w:rPr>
          <w:rFonts w:eastAsia="Times New Roman"/>
          <w:sz w:val="28"/>
          <w:szCs w:val="24"/>
        </w:rPr>
        <w:t>) είναι εγγεγραμμένο ισοσκελές τρίγωνο ΑΒΓ (ΑΒ=ΑΓ). Από το Α φέρνουμε τυχούσα ευθεία η οποία τέμνει την ΒΓ στο Δ και τον κύκλο στο Ε. Να δείξετε ότι: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>α) ΑΒ</w:t>
      </w:r>
      <w:r w:rsidRPr="00B95CB1">
        <w:rPr>
          <w:rFonts w:eastAsia="Times New Roman"/>
          <w:sz w:val="28"/>
          <w:szCs w:val="24"/>
          <w:vertAlign w:val="superscript"/>
        </w:rPr>
        <w:t>2</w:t>
      </w:r>
      <w:r w:rsidRPr="00B95CB1">
        <w:rPr>
          <w:rFonts w:eastAsia="Times New Roman"/>
          <w:sz w:val="28"/>
          <w:szCs w:val="24"/>
        </w:rPr>
        <w:t>=ΑΔ.ΑΕ</w:t>
      </w:r>
    </w:p>
    <w:p w:rsidR="00B95CB1" w:rsidRPr="00B95CB1" w:rsidRDefault="00B95CB1" w:rsidP="00B95CB1">
      <w:pPr>
        <w:rPr>
          <w:rFonts w:eastAsia="Times New Roman"/>
          <w:sz w:val="28"/>
          <w:szCs w:val="24"/>
        </w:rPr>
      </w:pPr>
      <w:r w:rsidRPr="00B95CB1">
        <w:rPr>
          <w:rFonts w:eastAsia="Times New Roman"/>
          <w:sz w:val="28"/>
          <w:szCs w:val="24"/>
        </w:rPr>
        <w:t xml:space="preserve">β) Ο κύκλος που διέρχεται από τα σημεία Β, Δ, Ε εφάπτεται στην ΑΒ.  </w:t>
      </w:r>
    </w:p>
    <w:p w:rsidR="00B95CB1" w:rsidRPr="00B95CB1" w:rsidRDefault="00B95CB1" w:rsidP="00B95CB1">
      <w:pPr>
        <w:rPr>
          <w:rFonts w:eastAsia="Times New Roman"/>
          <w:b/>
          <w:sz w:val="28"/>
          <w:szCs w:val="24"/>
        </w:rPr>
      </w:pPr>
    </w:p>
    <w:p w:rsidR="00B95CB1" w:rsidRPr="00B95CB1" w:rsidRDefault="00B95CB1" w:rsidP="00B95CB1">
      <w:pPr>
        <w:spacing w:line="312" w:lineRule="auto"/>
        <w:ind w:left="283"/>
        <w:contextualSpacing/>
        <w:jc w:val="both"/>
        <w:rPr>
          <w:rFonts w:eastAsia="Times New Roman"/>
          <w:sz w:val="20"/>
          <w:szCs w:val="20"/>
        </w:rPr>
      </w:pPr>
    </w:p>
    <w:p w:rsidR="00B95CB1" w:rsidRPr="00B95CB1" w:rsidRDefault="00B95CB1" w:rsidP="00B95CB1">
      <w:pPr>
        <w:spacing w:line="312" w:lineRule="auto"/>
        <w:ind w:left="283"/>
        <w:contextualSpacing/>
        <w:jc w:val="both"/>
        <w:rPr>
          <w:rFonts w:eastAsia="Times New Roman"/>
          <w:sz w:val="20"/>
          <w:szCs w:val="20"/>
        </w:rPr>
      </w:pPr>
    </w:p>
    <w:p w:rsidR="00B95CB1" w:rsidRPr="00B95CB1" w:rsidRDefault="00B95CB1" w:rsidP="00B95CB1">
      <w:pPr>
        <w:spacing w:line="312" w:lineRule="auto"/>
        <w:ind w:right="57" w:hanging="142"/>
        <w:jc w:val="both"/>
        <w:rPr>
          <w:rFonts w:eastAsia="Times New Roman"/>
          <w:szCs w:val="24"/>
        </w:rPr>
      </w:pPr>
    </w:p>
    <w:p w:rsidR="00833864" w:rsidRPr="00BD7284" w:rsidRDefault="0083386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BD7284" w:rsidRPr="002E041B" w:rsidRDefault="00BD728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833864" w:rsidRPr="00833864" w:rsidRDefault="00833864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E041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E041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4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7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55852"/>
    <w:rsid w:val="002E041B"/>
    <w:rsid w:val="0034048B"/>
    <w:rsid w:val="003457B0"/>
    <w:rsid w:val="00382C7E"/>
    <w:rsid w:val="003F58A6"/>
    <w:rsid w:val="00412CFF"/>
    <w:rsid w:val="004A68E9"/>
    <w:rsid w:val="005A30D0"/>
    <w:rsid w:val="005D07CD"/>
    <w:rsid w:val="00604C5C"/>
    <w:rsid w:val="007B4533"/>
    <w:rsid w:val="00833864"/>
    <w:rsid w:val="00970F2B"/>
    <w:rsid w:val="009A7683"/>
    <w:rsid w:val="00A14F8E"/>
    <w:rsid w:val="00A6175B"/>
    <w:rsid w:val="00A75687"/>
    <w:rsid w:val="00B15484"/>
    <w:rsid w:val="00B95CB1"/>
    <w:rsid w:val="00BB24E1"/>
    <w:rsid w:val="00BD7284"/>
    <w:rsid w:val="00BE5485"/>
    <w:rsid w:val="00C16EDE"/>
    <w:rsid w:val="00C44AE6"/>
    <w:rsid w:val="00CA5F21"/>
    <w:rsid w:val="00CE3AC3"/>
    <w:rsid w:val="00D06B64"/>
    <w:rsid w:val="00ED27B6"/>
    <w:rsid w:val="00F641B0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3C05808"/>
  <w15:docId w15:val="{1FD739F5-9ACD-4BD4-97EF-2C72504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2018-10-29T11:34:00Z</cp:lastPrinted>
  <dcterms:created xsi:type="dcterms:W3CDTF">2018-07-09T08:34:00Z</dcterms:created>
  <dcterms:modified xsi:type="dcterms:W3CDTF">2020-10-14T05:26:00Z</dcterms:modified>
</cp:coreProperties>
</file>