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83"/>
        <w:jc w:val="center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spacing w:lineRule="exact" w:line="283"/>
        <w:jc w:val="center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spacing w:lineRule="exact" w:line="283"/>
        <w:jc w:val="center"/>
        <w:rPr>
          <w:rFonts w:ascii="DejaVu Sans" w:hAnsi="DejaVu Sans"/>
        </w:rPr>
      </w:pPr>
      <w:r>
        <w:rPr>
          <w:rFonts w:ascii="DejaVu Sans" w:hAnsi="DejaVu Sans"/>
        </w:rPr>
        <w:t xml:space="preserve">      </w:t>
      </w:r>
      <w:r>
        <w:rPr>
          <w:rFonts w:ascii="DejaVu Sans" w:hAnsi="DejaVu Sans"/>
          <w:sz w:val="28"/>
          <w:szCs w:val="28"/>
        </w:rPr>
        <w:t xml:space="preserve"> </w:t>
      </w:r>
      <w:r>
        <w:rPr>
          <w:rFonts w:ascii="DejaVu Sans" w:hAnsi="DejaVu Sans"/>
          <w:b/>
          <w:bCs/>
          <w:sz w:val="28"/>
          <w:szCs w:val="28"/>
          <w:u w:val="single"/>
        </w:rPr>
        <w:t>ΖΩΪΚΗ ΠΑΡΑΓΩΓΗ</w:t>
      </w:r>
    </w:p>
    <w:p>
      <w:pPr>
        <w:pStyle w:val="Normal"/>
        <w:bidi w:val="0"/>
        <w:spacing w:lineRule="exact" w:line="283"/>
        <w:jc w:val="center"/>
        <w:rPr>
          <w:rFonts w:ascii="DejaVu Sans" w:hAnsi="DejaVu Sans"/>
        </w:rPr>
      </w:pPr>
      <w:r>
        <w:rPr>
          <w:rFonts w:ascii="DejaVu Sans" w:hAnsi="DejaVu Sans"/>
          <w:b/>
          <w:bCs/>
          <w:sz w:val="28"/>
          <w:szCs w:val="28"/>
          <w:u w:val="none"/>
        </w:rPr>
        <w:t xml:space="preserve">       </w:t>
      </w:r>
      <w:r>
        <w:rPr>
          <w:rFonts w:ascii="DejaVu Sans" w:hAnsi="DejaVu Sans"/>
          <w:b/>
          <w:bCs/>
          <w:sz w:val="28"/>
          <w:szCs w:val="28"/>
          <w:u w:val="single"/>
        </w:rPr>
        <w:t xml:space="preserve">ΤΡΑΠΕΖΑ ΘΕΜΑΤΩΝ ΚΕΦΑΛΑΙΟ </w:t>
      </w:r>
      <w:r>
        <w:rPr>
          <w:rFonts w:ascii="DejaVu Sans" w:hAnsi="DejaVu Sans"/>
          <w:b/>
          <w:bCs/>
          <w:sz w:val="28"/>
          <w:szCs w:val="28"/>
          <w:u w:val="single"/>
          <w:lang w:val="en-US"/>
        </w:rPr>
        <w:t>4</w:t>
      </w:r>
    </w:p>
    <w:p>
      <w:pPr>
        <w:pStyle w:val="Normal"/>
        <w:bidi w:val="0"/>
        <w:spacing w:lineRule="exact" w:line="283"/>
        <w:jc w:val="center"/>
        <w:rPr>
          <w:rFonts w:ascii="DejaVu Sans" w:hAnsi="DejaVu Sans"/>
          <w:b/>
          <w:b/>
          <w:bCs/>
          <w:sz w:val="28"/>
          <w:szCs w:val="28"/>
          <w:u w:val="single"/>
          <w:lang w:val="en-US"/>
        </w:rPr>
      </w:pPr>
      <w:r>
        <w:rPr>
          <w:rFonts w:ascii="DejaVu Sans" w:hAnsi="DejaVu Sans"/>
          <w:b/>
          <w:bCs/>
          <w:sz w:val="28"/>
          <w:szCs w:val="28"/>
          <w:u w:val="single"/>
          <w:lang w:val="en-US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16591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 Η διατροφή, δηλαδή η πρόσληψη θρεπτικών συστατικών με την τροφή, αποτελεί βασική προϋπόθεση για τη διατήρηση των ζώων στη ζωή.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Εκτός από τη διατήρηση των ζώων στη ζωή, να αναφέρετε τρία χαρακτηριστικά των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αγροτικών ζώων τα οποία διατηρεί ή βελτιώνει η σωστή διατροφή. (μονάδες 12)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 Εκτός από τη διατροφή και άλλοι παράγοντες επηρεάζουν την ευζωία του ζώου.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Εκτός από τη σωστή διατροφή, να αναφέρετε ονομαστικά τους τέσσερις παράγοντες που επιδρούν στην ανάπτυξη των ζώων (8 μονάδες).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β.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Επιλέξτε έναν από τους παραπάνω παράγοντες και αναφέρετε μία επίπτωση που προκαλεί στα ζώα όταν οι τιμές του είναι ακραίες (5 μονάδες).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Απαντήσεις: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Εκτός από τη διατήρηση των ζώων στη ζωή, η διατροφή είναι ακόμα σημαντικότ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ατος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παράγοντας 1. για να αναπαραχθούν ώστε να διαιωνιστεί το είδος τους, 2. να αυξηθούν οι σωματικές τους διαστάσεις και 3. οι αποδόσεις τους. 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Εκτός από τη διατροφή, 1. η θερμοκρασία του περιβάλλοντος, 2. η υγρασία του αέρα, 3. ο φωτισμός και 4. ο αερισμός επιδρούν στην ανάπτυξη των ζώων.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β. 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Θερμοκρασία: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1. Οι γαλακτοπαραγωγικές αγελάδες μειώνουν τις αποδόσεις τους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2. Τα κρεοπαραγωγά ζώα μειώνουν τους ρυθμούς ανάπτυξης σε πολύ υψηλές και πολύ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χαμηλές θερμοκρασίες.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  <w:t>3. Τα πρόβατα μειώνουν τη λήψη τροφής σε πολύ υψηλές θερμοκρασίες (&gt; 30°C).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16592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 Η καλή υγιεινή κατάσταση του ζώου αποτελεί βασική προϋπόθεση για αυξημένες αποδόσεις.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Να αναφέρετε τρία χαρακτηριστικά ενός άρρωστου αγροτικού ζώου. (μονάδες 12)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 Όταν ένα ζώο δεν είναι υγιές και δεν διατρέφεται σωστά δεν μπορεί να εκδηλώσει το γενετικό του δυναμικό.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Τι πρέπει να κάνει ο κτηνοτρόφος αν παρατηρήσει πως κάποιο ζώο είναι άρρωστο (7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μονάδες);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β.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Τι είναι προτιμότερο για τα ζώα και τον κτηνοτρόφο, η πρόληψη ή η θεραπεία των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ασθενειών (6 μονάδες);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Απαντήσεις: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Τα άρρωστα ζώα: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1. Δεν δείχνουν σχεδόν κανένα ενδιαφέρον για λήψη τροφής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2. Συνήθως στέκονται απόμερα, ή πλαγιάζουν και δείχνουν γενική απάθεια σε κάθε ερέθισμα του περιβάλλοντος.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3. Αυτή η κακή κατάσταση στα γαλακτοπαραγωγά ζώα συνοδεύεται από σημαντική μείωση της γαλακτοπαραγωγής.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Καθήκον του κτηνοτρόφου είναι να ζητήσει την άμεση βοήθεια του κτηνιάτρου, για τη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διάγνωση της ασθένειας και τη θεραπεία του άρρωστου ζώου.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  <w:lang w:val="en-US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  <w:t xml:space="preserve"> Απαραίτητη είναι η προληπτική υγιεινή των ζώων και κατά δεύτερο λόγο η θεραπεία των ασθενειών.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  <w:lang w:val="en-US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  <w:lang w:val="en-US"/>
        </w:rPr>
        <w:t>19906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 Ο καλός αερισμός θεωρείται απαραίτητος για τις σταβλικές εγκαταστάσεις.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Ποια είναι τα αέρια που δημιουργούν προβλήματα στο αναπνευστικό σύστημα του ζώου (μονάδες 6);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  <w:lang w:val="en-US"/>
        </w:rPr>
        <w:t xml:space="preserve">β.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  <w:t>Τι προκαλεί η παρουσία σκόνης μέσα στον σταύλο (μονάδες 6);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  <w:lang w:val="en-US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  <w:lang w:val="en-US"/>
        </w:rPr>
        <w:t>Απαντήσεις: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Τα αέρια που δημιουργούν προβλήματα στο αναπνευστικό σύστημα του ζώου είναι: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1. Το διοξείδιο του άνθρακα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2. Η αμμωνία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3. Το υδρόθειο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  <w:lang w:val="en-US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  <w:t xml:space="preserve"> Η παρουσία σκόνης είναι βλαβερή για το αναπνευστικό σύστημα, το δέρμα και το βλεννογόνο του ματιού.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  <w:lang w:val="en-US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  <w:lang w:val="en-US"/>
        </w:rPr>
        <w:t>21110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 Η διατροφή επηρεάζει την ανάπτυξη και τις αποδόσεις του ζώου.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Να αναφέρετε δυο (2) θρεπτικές ουσίες που περιέχουν οι τροφές (μονάδες 4).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β.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Ποια διαδρομή ακολουθούν οι θρεπτικές ουσίες των τροφών μέχρι να φτάσουν στα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  <w:t>όργανα του σώματος (μονάδες 9);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  <w:lang w:val="en-US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  <w:lang w:val="en-US"/>
        </w:rPr>
        <w:t>Απαντήσεις: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Θρεπτικές ουσίες που περιέχουν οι τροφές είναι οι πρωτεΐνες, τα λίπη και τα σάκχαρα.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β.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Οι τροφές, αφού πρώτα υποστούν μηχανική κατεργασία και ύστερα με τη βοήθεια των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  <w:t>ενζύμων την πέψη, προωθούνται στα έντερα, όπου αρχίζει η αφομοίωσή τους από το λεπτό και το παχύ έντερο. Από εκεί, με τη βοήθεια του κυκλοφοριακού συστήματος, τα θρεπτικά συστατικά προωθούνται σε όλα τα όργανα του σώματος.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21112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 Τα σημερινά αγροτικά ζώα με τη σωστή διατροφή, αλλά και τη συστηματική γενετική βελτίωση, είναι πιο μεγαλόσωμα και οι αποδόσεις τους έχουν αυξηθεί σημαντικά.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Ποιο είναι το σωματικό βάρος που αποκτούν τα σημερινά μοσχάρια πάχυνσης στους 18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μήνες, σε σχέση με το παρελθόν (μονάδες 6);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β.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Ποιο είναι το σωματικό βάρος που φτάνουν τα χοιρινά στις 160 ημέρες (μονάδες 6);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/>
          <w:bCs/>
          <w:sz w:val="21"/>
          <w:szCs w:val="21"/>
          <w:u w:val="none"/>
        </w:rPr>
        <w:t>Κάθε οργανισμός, προκειμένου να επιβιώσει σ' ένα περιβάλλον, πρέπει να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προσαρμοστεί στις συνθήκες στις οποίες καλείται να ζήσει.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Σε έναν ζωικό οργανισμό ποιο σύστημα βοηθά στην προσαρμογή αυτή (μονάδες 6);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Πως ελέγχεται η θερμορύθμιση στους οργανισμούς (μονάδες 7);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Απαντήσεις: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Τα μοσχάρια πάχυνσης ξεπερνούν το βάρος των 550 kg στους 17-18 μήνες, ενώ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παλιότερα, μόλις που θα έφταναν τα 200 kg.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Τα χοιρινά στις 160 ημέρες φτάνουν το βάρος των 90 kg.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Το νευροορμονικό σύστημα.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  <w:lang w:val="en-US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  <w:t xml:space="preserve"> Η θερμορύθμιση στους οργανισμούς ελέγχεται από τον υποθάλαμο του εγκεφάλου.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21113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 Πηγές φωτισμού στο σταύλο είναι το ηλιακό και το τεχνητό φως.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Ποια είναι η συνολική επιφάνεια των παραθύρων που πρέπει να εξασφαλίζεται σε ένα  στάβλο σε σχέση με την επιφάνεια του δαπέδου του στάβλου (μονάδες 6);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β.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Πως επιδρά ο χαμηλός φωτισμός στα χοιρινά (μονάδες 7);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 Ο ζωικός οργανισμός, για να ανταπεξέλθει στις διακυμάνσεις της θερμοκρασίας, έχει αναπτύξει σύστημα θερμορύθμισης.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Δώστε ένα παράδειγμα προσαρμογής των ζωικών οργανισμών στις χαμηλές θερμοκρασίες (μονάδες 6).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β.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Δώστε ένα παράδειγμα προσαρμογής των ζωικών οργανισμών στις υψηλές θερμοκρασίες (μονάδες 6).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Απαντήσεις: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Γενικά, στο στάβλο πρέπει να εξασφαλίζεται συνολική επιφάνεια παραθύρων, που να αντιστοιχεί περίπου στο 1/12 της επιφάνειας του δαπέδου του σταύλου.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β.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Για τα χοιρινά, το χαμηλό φως λειτουργεί κατασταλτικά στην ανησυχία των ζώων, με αποτέλεσμα να μειώνονται οι περιπτώσεις κανιβαλισμού και οι «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κ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αυγάδες» μεταξύ τους.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Οι ορεινές φυλές βοοειδών έχουν παχύτερο δέρμα από τις πεδινές.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β.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Στις πολύ υψηλές θερμοκρασίες, τα περισσότερα ζώα περιορίζουν τη λήψη τροφής, με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αποτέλεσμα τη μείωση των αποδόσεων.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ListParagraph"/>
        <w:tabs>
          <w:tab w:val="clear" w:pos="709"/>
          <w:tab w:val="left" w:pos="352" w:leader="none"/>
        </w:tabs>
        <w:bidi w:val="0"/>
        <w:spacing w:lineRule="auto" w:line="240" w:before="149" w:after="0"/>
        <w:ind w:left="0" w:right="0" w:hanging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</w:r>
    </w:p>
    <w:p>
      <w:pPr>
        <w:pStyle w:val="ListParagraph"/>
        <w:tabs>
          <w:tab w:val="clear" w:pos="709"/>
          <w:tab w:val="left" w:pos="352" w:leader="none"/>
        </w:tabs>
        <w:bidi w:val="0"/>
        <w:spacing w:lineRule="auto" w:line="240" w:before="149" w:after="0"/>
        <w:ind w:left="0" w:right="0" w:hanging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22124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DejaVu Sans" w:hAnsi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ascii="DejaVu Sans" w:hAnsi="DejaVu Sans"/>
          <w:b/>
          <w:bCs/>
          <w:sz w:val="21"/>
          <w:szCs w:val="21"/>
          <w:u w:val="none"/>
        </w:rPr>
        <w:t>2.2</w:t>
      </w:r>
      <w:r>
        <w:rPr>
          <w:rFonts w:ascii="DejaVu Sans" w:hAnsi="DejaVu Sans"/>
          <w:b w:val="false"/>
          <w:bCs w:val="false"/>
          <w:sz w:val="21"/>
          <w:szCs w:val="21"/>
          <w:u w:val="none"/>
        </w:rPr>
        <w:t xml:space="preserve"> </w:t>
      </w:r>
      <w:r>
        <w:rPr>
          <w:rFonts w:ascii="DejaVu Sans" w:hAnsi="DejaVu Sans"/>
          <w:b/>
          <w:bCs/>
          <w:sz w:val="21"/>
          <w:szCs w:val="21"/>
          <w:u w:val="none"/>
        </w:rPr>
        <w:t>Τα σημερινά αγροτικά ζώα παρουσιάζουν αυξημένες αποδόσεις.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DejaVu Sans" w:hAnsi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ascii="DejaVu Sans" w:hAnsi="DejaVu Sans"/>
          <w:b/>
          <w:bCs/>
          <w:sz w:val="21"/>
          <w:szCs w:val="21"/>
          <w:u w:val="none"/>
        </w:rPr>
        <w:t>α.</w:t>
      </w:r>
      <w:r>
        <w:rPr>
          <w:rFonts w:ascii="DejaVu Sans" w:hAnsi="DejaVu Sans"/>
          <w:b w:val="false"/>
          <w:bCs w:val="false"/>
          <w:sz w:val="21"/>
          <w:szCs w:val="21"/>
          <w:u w:val="none"/>
        </w:rPr>
        <w:t xml:space="preserve"> Να αναφέρετε δύο (2) παράγοντες που οδήγησαν στις αυξημένες αποδόσεις των σημερινών αγροτικών ζώων (μονάδες 2).</w:t>
      </w:r>
    </w:p>
    <w:p>
      <w:pPr>
        <w:pStyle w:val="Normal"/>
        <w:tabs>
          <w:tab w:val="clear" w:pos="709"/>
          <w:tab w:val="left" w:pos="352" w:leader="none"/>
        </w:tabs>
        <w:bidi w:val="0"/>
        <w:spacing w:lineRule="auto" w:line="240" w:before="0" w:after="0"/>
        <w:ind w:left="0" w:right="0" w:hanging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Να αναφέρετε τρεις (3) αλλαγές που έχουν πραγματοποιηθεί και αφορούν στην απόδοση των προβάτων (μονάδες 11).</w:t>
      </w:r>
    </w:p>
    <w:p>
      <w:pPr>
        <w:pStyle w:val="Normal"/>
        <w:tabs>
          <w:tab w:val="clear" w:pos="709"/>
          <w:tab w:val="left" w:pos="352" w:leader="none"/>
        </w:tabs>
        <w:bidi w:val="0"/>
        <w:spacing w:lineRule="auto" w:line="240" w:before="0" w:after="0"/>
        <w:ind w:left="0" w:right="0" w:hanging="0"/>
        <w:contextualSpacing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Απαντήσεις:</w:t>
      </w:r>
    </w:p>
    <w:p>
      <w:pPr>
        <w:pStyle w:val="Style15"/>
        <w:bidi w:val="0"/>
        <w:spacing w:lineRule="auto" w:line="240" w:before="144" w:after="0"/>
        <w:ind w:left="116" w:right="112" w:hanging="0"/>
        <w:jc w:val="both"/>
        <w:rPr>
          <w:rFonts w:ascii="DejaVu Sans" w:hAnsi="DejaVu Sans"/>
          <w:b/>
          <w:b/>
          <w:bCs/>
          <w:color w:val="3C3C3C"/>
          <w:sz w:val="21"/>
          <w:szCs w:val="21"/>
        </w:rPr>
      </w:pPr>
      <w:r>
        <w:rPr>
          <w:rFonts w:ascii="DejaVu Sans" w:hAnsi="DejaVu Sans"/>
          <w:b/>
          <w:bCs/>
          <w:color w:val="3C3C3C"/>
          <w:sz w:val="21"/>
          <w:szCs w:val="21"/>
        </w:rPr>
        <w:t>2.2</w:t>
      </w:r>
    </w:p>
    <w:p>
      <w:pPr>
        <w:pStyle w:val="Style15"/>
        <w:bidi w:val="0"/>
        <w:spacing w:lineRule="auto" w:line="240" w:before="144" w:after="0"/>
        <w:ind w:left="116" w:right="112" w:hanging="0"/>
        <w:jc w:val="both"/>
        <w:rPr>
          <w:rFonts w:ascii="DejaVu Sans" w:hAnsi="DejaVu Sans"/>
          <w:sz w:val="21"/>
          <w:szCs w:val="21"/>
        </w:rPr>
      </w:pPr>
      <w:r>
        <w:rPr>
          <w:rFonts w:ascii="DejaVu Sans" w:hAnsi="DejaVu Sans"/>
          <w:b/>
          <w:bCs/>
          <w:sz w:val="21"/>
          <w:szCs w:val="21"/>
        </w:rPr>
        <w:t>α.</w:t>
      </w:r>
      <w:r>
        <w:rPr>
          <w:rFonts w:ascii="DejaVu Sans" w:hAnsi="DejaVu Sans"/>
          <w:spacing w:val="3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Τα</w:t>
      </w:r>
      <w:r>
        <w:rPr>
          <w:rFonts w:ascii="DejaVu Sans" w:hAnsi="DejaVu Sans"/>
          <w:color w:val="333333"/>
          <w:spacing w:val="4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σημερινά</w:t>
      </w:r>
      <w:r>
        <w:rPr>
          <w:rFonts w:ascii="DejaVu Sans" w:hAnsi="DejaVu Sans"/>
          <w:color w:val="333333"/>
          <w:spacing w:val="3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αγροτικά</w:t>
      </w:r>
      <w:r>
        <w:rPr>
          <w:rFonts w:ascii="DejaVu Sans" w:hAnsi="DejaVu Sans"/>
          <w:color w:val="333333"/>
          <w:spacing w:val="4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ζώα,</w:t>
      </w:r>
      <w:r>
        <w:rPr>
          <w:rFonts w:ascii="DejaVu Sans" w:hAnsi="DejaVu Sans"/>
          <w:color w:val="333333"/>
          <w:spacing w:val="9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  <w:u w:val="single" w:color="333333"/>
        </w:rPr>
        <w:t>με</w:t>
      </w:r>
      <w:r>
        <w:rPr>
          <w:rFonts w:ascii="DejaVu Sans" w:hAnsi="DejaVu Sans"/>
          <w:color w:val="333333"/>
          <w:spacing w:val="7"/>
          <w:sz w:val="21"/>
          <w:szCs w:val="21"/>
          <w:u w:val="single" w:color="333333"/>
        </w:rPr>
        <w:t xml:space="preserve"> </w:t>
      </w:r>
      <w:r>
        <w:rPr>
          <w:rFonts w:ascii="DejaVu Sans" w:hAnsi="DejaVu Sans"/>
          <w:color w:val="333333"/>
          <w:sz w:val="21"/>
          <w:szCs w:val="21"/>
          <w:u w:val="single" w:color="333333"/>
        </w:rPr>
        <w:t>τη</w:t>
      </w:r>
      <w:r>
        <w:rPr>
          <w:rFonts w:ascii="DejaVu Sans" w:hAnsi="DejaVu Sans"/>
          <w:color w:val="333333"/>
          <w:spacing w:val="6"/>
          <w:sz w:val="21"/>
          <w:szCs w:val="21"/>
          <w:u w:val="single" w:color="333333"/>
        </w:rPr>
        <w:t xml:space="preserve"> </w:t>
      </w:r>
      <w:r>
        <w:rPr>
          <w:rFonts w:ascii="DejaVu Sans" w:hAnsi="DejaVu Sans"/>
          <w:color w:val="333333"/>
          <w:sz w:val="21"/>
          <w:szCs w:val="21"/>
          <w:u w:val="single" w:color="333333"/>
        </w:rPr>
        <w:t>σωστή</w:t>
      </w:r>
      <w:r>
        <w:rPr>
          <w:rFonts w:ascii="DejaVu Sans" w:hAnsi="DejaVu Sans"/>
          <w:color w:val="333333"/>
          <w:spacing w:val="2"/>
          <w:sz w:val="21"/>
          <w:szCs w:val="21"/>
          <w:u w:val="single" w:color="333333"/>
        </w:rPr>
        <w:t xml:space="preserve"> </w:t>
      </w:r>
      <w:r>
        <w:rPr>
          <w:rFonts w:ascii="DejaVu Sans" w:hAnsi="DejaVu Sans"/>
          <w:color w:val="333333"/>
          <w:sz w:val="21"/>
          <w:szCs w:val="21"/>
          <w:u w:val="single" w:color="333333"/>
        </w:rPr>
        <w:t>διατροφή</w:t>
      </w:r>
      <w:r>
        <w:rPr>
          <w:rFonts w:ascii="DejaVu Sans" w:hAnsi="DejaVu Sans"/>
          <w:color w:val="333333"/>
          <w:sz w:val="21"/>
          <w:szCs w:val="21"/>
        </w:rPr>
        <w:t>,</w:t>
      </w:r>
      <w:r>
        <w:rPr>
          <w:rFonts w:ascii="DejaVu Sans" w:hAnsi="DejaVu Sans"/>
          <w:color w:val="333333"/>
          <w:spacing w:val="-1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αλλά</w:t>
      </w:r>
      <w:r>
        <w:rPr>
          <w:rFonts w:ascii="DejaVu Sans" w:hAnsi="DejaVu Sans"/>
          <w:color w:val="333333"/>
          <w:spacing w:val="3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και</w:t>
      </w:r>
      <w:r>
        <w:rPr>
          <w:rFonts w:ascii="DejaVu Sans" w:hAnsi="DejaVu Sans"/>
          <w:color w:val="333333"/>
          <w:spacing w:val="8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με</w:t>
      </w:r>
      <w:r>
        <w:rPr>
          <w:rFonts w:ascii="DejaVu Sans" w:hAnsi="DejaVu Sans"/>
          <w:color w:val="333333"/>
          <w:spacing w:val="6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τη</w:t>
      </w:r>
      <w:r>
        <w:rPr>
          <w:rFonts w:ascii="DejaVu Sans" w:hAnsi="DejaVu Sans"/>
          <w:color w:val="333333"/>
          <w:spacing w:val="6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  <w:u w:val="single" w:color="333333"/>
        </w:rPr>
        <w:t>συστηματική</w:t>
      </w:r>
      <w:r>
        <w:rPr>
          <w:rFonts w:ascii="DejaVu Sans" w:hAnsi="DejaVu Sans"/>
          <w:color w:val="333333"/>
          <w:spacing w:val="1"/>
          <w:sz w:val="21"/>
          <w:szCs w:val="21"/>
          <w:u w:val="single" w:color="333333"/>
        </w:rPr>
        <w:t xml:space="preserve"> </w:t>
      </w:r>
      <w:r>
        <w:rPr>
          <w:rFonts w:ascii="DejaVu Sans" w:hAnsi="DejaVu Sans"/>
          <w:color w:val="333333"/>
          <w:sz w:val="21"/>
          <w:szCs w:val="21"/>
          <w:u w:val="single" w:color="333333"/>
        </w:rPr>
        <w:t>γενετική</w:t>
      </w:r>
      <w:r>
        <w:rPr>
          <w:rFonts w:ascii="DejaVu Sans" w:hAnsi="DejaVu Sans"/>
          <w:color w:val="333333"/>
          <w:spacing w:val="-51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  <w:u w:val="single" w:color="333333"/>
        </w:rPr>
        <w:t>βελτίωση</w:t>
      </w:r>
      <w:r>
        <w:rPr>
          <w:rFonts w:ascii="DejaVu Sans" w:hAnsi="DejaVu Sans"/>
          <w:color w:val="333333"/>
          <w:spacing w:val="-2"/>
          <w:sz w:val="21"/>
          <w:szCs w:val="21"/>
        </w:rPr>
        <w:t xml:space="preserve"> </w:t>
      </w:r>
      <w:r>
        <w:rPr>
          <w:rFonts w:ascii="DejaVu Sans" w:hAnsi="DejaVu Sans"/>
          <w:color w:val="505050"/>
          <w:sz w:val="21"/>
          <w:szCs w:val="21"/>
        </w:rPr>
        <w:t>,</w:t>
      </w:r>
      <w:r>
        <w:rPr>
          <w:rFonts w:ascii="DejaVu Sans" w:hAnsi="DejaVu Sans"/>
          <w:color w:val="505050"/>
          <w:spacing w:val="-5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είναι</w:t>
      </w:r>
      <w:r>
        <w:rPr>
          <w:rFonts w:ascii="DejaVu Sans" w:hAnsi="DejaVu Sans"/>
          <w:color w:val="333333"/>
          <w:spacing w:val="-2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πιο</w:t>
      </w:r>
      <w:r>
        <w:rPr>
          <w:rFonts w:ascii="DejaVu Sans" w:hAnsi="DejaVu Sans"/>
          <w:color w:val="333333"/>
          <w:spacing w:val="-4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μεγαλόσωμα</w:t>
      </w:r>
      <w:r>
        <w:rPr>
          <w:rFonts w:ascii="DejaVu Sans" w:hAnsi="DejaVu Sans"/>
          <w:color w:val="333333"/>
          <w:spacing w:val="-5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και</w:t>
      </w:r>
      <w:r>
        <w:rPr>
          <w:rFonts w:ascii="DejaVu Sans" w:hAnsi="DejaVu Sans"/>
          <w:color w:val="333333"/>
          <w:spacing w:val="2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οι</w:t>
      </w:r>
      <w:r>
        <w:rPr>
          <w:rFonts w:ascii="DejaVu Sans" w:hAnsi="DejaVu Sans"/>
          <w:color w:val="333333"/>
          <w:spacing w:val="-2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αποδόσεις</w:t>
      </w:r>
      <w:r>
        <w:rPr>
          <w:rFonts w:ascii="DejaVu Sans" w:hAnsi="DejaVu Sans"/>
          <w:color w:val="333333"/>
          <w:spacing w:val="-1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τους</w:t>
      </w:r>
      <w:r>
        <w:rPr>
          <w:rFonts w:ascii="DejaVu Sans" w:hAnsi="DejaVu Sans"/>
          <w:color w:val="333333"/>
          <w:spacing w:val="-1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έχουν</w:t>
      </w:r>
      <w:r>
        <w:rPr>
          <w:rFonts w:ascii="DejaVu Sans" w:hAnsi="DejaVu Sans"/>
          <w:color w:val="333333"/>
          <w:spacing w:val="-1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αυξηθεί</w:t>
      </w:r>
      <w:r>
        <w:rPr>
          <w:rFonts w:ascii="DejaVu Sans" w:hAnsi="DejaVu Sans"/>
          <w:color w:val="333333"/>
          <w:spacing w:val="-2"/>
          <w:sz w:val="21"/>
          <w:szCs w:val="21"/>
        </w:rPr>
        <w:t xml:space="preserve"> </w:t>
      </w:r>
      <w:r>
        <w:rPr>
          <w:rFonts w:ascii="DejaVu Sans" w:hAnsi="DejaVu Sans"/>
          <w:color w:val="333333"/>
          <w:sz w:val="21"/>
          <w:szCs w:val="21"/>
        </w:rPr>
        <w:t>σημαντικά.</w:t>
      </w:r>
    </w:p>
    <w:p>
      <w:pPr>
        <w:pStyle w:val="Style15"/>
        <w:tabs>
          <w:tab w:val="clear" w:pos="709"/>
          <w:tab w:val="left" w:pos="352" w:leader="none"/>
        </w:tabs>
        <w:bidi w:val="0"/>
        <w:spacing w:lineRule="auto" w:line="240" w:before="0" w:after="0"/>
        <w:ind w:left="0" w:right="0" w:hanging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pacing w:val="6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333333"/>
          <w:sz w:val="21"/>
          <w:szCs w:val="21"/>
          <w:u w:val="none"/>
        </w:rPr>
        <w:t>Τα</w:t>
      </w:r>
      <w:r>
        <w:rPr>
          <w:rFonts w:cs="DejaVu Sans" w:ascii="DejaVu Sans" w:hAnsi="DejaVu Sans"/>
          <w:b w:val="false"/>
          <w:bCs w:val="false"/>
          <w:color w:val="333333"/>
          <w:spacing w:val="2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333333"/>
          <w:sz w:val="21"/>
          <w:szCs w:val="21"/>
          <w:u w:val="none"/>
        </w:rPr>
        <w:t>πρόβατα</w:t>
      </w:r>
      <w:r>
        <w:rPr>
          <w:rFonts w:cs="DejaVu Sans" w:ascii="DejaVu Sans" w:hAnsi="DejaVu Sans"/>
          <w:b w:val="false"/>
          <w:bCs w:val="false"/>
          <w:color w:val="333333"/>
          <w:spacing w:val="2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333333"/>
          <w:sz w:val="21"/>
          <w:szCs w:val="21"/>
          <w:u w:val="none"/>
        </w:rPr>
        <w:t>απέκτησαν</w:t>
      </w:r>
      <w:r>
        <w:rPr>
          <w:rFonts w:cs="DejaVu Sans" w:ascii="DejaVu Sans" w:hAnsi="DejaVu Sans"/>
          <w:b w:val="false"/>
          <w:bCs w:val="false"/>
          <w:color w:val="333333"/>
          <w:spacing w:val="10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333333"/>
          <w:sz w:val="21"/>
          <w:szCs w:val="21"/>
          <w:u w:val="none"/>
        </w:rPr>
        <w:t>μεγαλύτερο</w:t>
      </w:r>
      <w:r>
        <w:rPr>
          <w:rFonts w:cs="DejaVu Sans" w:ascii="DejaVu Sans" w:hAnsi="DejaVu Sans"/>
          <w:b w:val="false"/>
          <w:bCs w:val="false"/>
          <w:color w:val="333333"/>
          <w:spacing w:val="2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333333"/>
          <w:sz w:val="21"/>
          <w:szCs w:val="21"/>
          <w:u w:val="none"/>
        </w:rPr>
        <w:t>σώμα,</w:t>
      </w:r>
      <w:r>
        <w:rPr>
          <w:rFonts w:cs="DejaVu Sans" w:ascii="DejaVu Sans" w:hAnsi="DejaVu Sans"/>
          <w:b w:val="false"/>
          <w:bCs w:val="false"/>
          <w:color w:val="333333"/>
          <w:spacing w:val="7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333333"/>
          <w:sz w:val="21"/>
          <w:szCs w:val="21"/>
          <w:u w:val="none"/>
        </w:rPr>
        <w:t>αυξήθηκε</w:t>
      </w:r>
      <w:r>
        <w:rPr>
          <w:rFonts w:cs="DejaVu Sans" w:ascii="DejaVu Sans" w:hAnsi="DejaVu Sans"/>
          <w:b w:val="false"/>
          <w:bCs w:val="false"/>
          <w:color w:val="333333"/>
          <w:spacing w:val="5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333333"/>
          <w:sz w:val="21"/>
          <w:szCs w:val="21"/>
          <w:u w:val="none"/>
        </w:rPr>
        <w:t>η</w:t>
      </w:r>
      <w:r>
        <w:rPr>
          <w:rFonts w:cs="DejaVu Sans" w:ascii="DejaVu Sans" w:hAnsi="DejaVu Sans"/>
          <w:b w:val="false"/>
          <w:bCs w:val="false"/>
          <w:color w:val="333333"/>
          <w:spacing w:val="4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333333"/>
          <w:sz w:val="21"/>
          <w:szCs w:val="21"/>
          <w:u w:val="none"/>
        </w:rPr>
        <w:t>γαλακτοπαραγωγή</w:t>
      </w:r>
      <w:r>
        <w:rPr>
          <w:rFonts w:cs="DejaVu Sans" w:ascii="DejaVu Sans" w:hAnsi="DejaVu Sans"/>
          <w:b w:val="false"/>
          <w:bCs w:val="false"/>
          <w:color w:val="333333"/>
          <w:spacing w:val="9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333333"/>
          <w:sz w:val="21"/>
          <w:szCs w:val="21"/>
          <w:u w:val="none"/>
        </w:rPr>
        <w:t>τους</w:t>
      </w:r>
      <w:r>
        <w:rPr>
          <w:rFonts w:cs="DejaVu Sans" w:ascii="DejaVu Sans" w:hAnsi="DejaVu Sans"/>
          <w:b w:val="false"/>
          <w:bCs w:val="false"/>
          <w:color w:val="333333"/>
          <w:spacing w:val="10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333333"/>
          <w:sz w:val="21"/>
          <w:szCs w:val="21"/>
          <w:u w:val="none"/>
        </w:rPr>
        <w:t>και</w:t>
      </w:r>
      <w:r>
        <w:rPr>
          <w:rFonts w:cs="DejaVu Sans" w:ascii="DejaVu Sans" w:hAnsi="DejaVu Sans"/>
          <w:b w:val="false"/>
          <w:bCs w:val="false"/>
          <w:color w:val="333333"/>
          <w:spacing w:val="-52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333333"/>
          <w:sz w:val="21"/>
          <w:szCs w:val="21"/>
          <w:u w:val="none"/>
        </w:rPr>
        <w:t>βελτιώθηκε</w:t>
      </w:r>
      <w:r>
        <w:rPr>
          <w:rFonts w:cs="DejaVu Sans" w:ascii="DejaVu Sans" w:hAnsi="DejaVu Sans"/>
          <w:b w:val="false"/>
          <w:bCs w:val="false"/>
          <w:color w:val="333333"/>
          <w:spacing w:val="-2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333333"/>
          <w:sz w:val="21"/>
          <w:szCs w:val="21"/>
          <w:u w:val="none"/>
        </w:rPr>
        <w:t>η</w:t>
      </w:r>
      <w:r>
        <w:rPr>
          <w:rFonts w:cs="DejaVu Sans" w:ascii="DejaVu Sans" w:hAnsi="DejaVu Sans"/>
          <w:b w:val="false"/>
          <w:bCs w:val="false"/>
          <w:color w:val="333333"/>
          <w:spacing w:val="-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333333"/>
          <w:sz w:val="21"/>
          <w:szCs w:val="21"/>
          <w:u w:val="none"/>
        </w:rPr>
        <w:t>ποιότητα</w:t>
      </w:r>
      <w:r>
        <w:rPr>
          <w:rFonts w:cs="DejaVu Sans" w:ascii="DejaVu Sans" w:hAnsi="DejaVu Sans"/>
          <w:b w:val="false"/>
          <w:bCs w:val="false"/>
          <w:color w:val="333333"/>
          <w:spacing w:val="-4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333333"/>
          <w:sz w:val="21"/>
          <w:szCs w:val="21"/>
          <w:u w:val="none"/>
        </w:rPr>
        <w:t>του</w:t>
      </w:r>
      <w:r>
        <w:rPr>
          <w:rFonts w:cs="DejaVu Sans" w:ascii="DejaVu Sans" w:hAnsi="DejaVu Sans"/>
          <w:b w:val="false"/>
          <w:bCs w:val="false"/>
          <w:color w:val="333333"/>
          <w:spacing w:val="2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333333"/>
          <w:sz w:val="21"/>
          <w:szCs w:val="21"/>
          <w:u w:val="none"/>
        </w:rPr>
        <w:t>μαλλιού</w:t>
      </w:r>
      <w:r>
        <w:rPr>
          <w:rFonts w:cs="DejaVu Sans" w:ascii="DejaVu Sans" w:hAnsi="DejaVu Sans"/>
          <w:b w:val="false"/>
          <w:bCs w:val="false"/>
          <w:color w:val="505050"/>
          <w:sz w:val="21"/>
          <w:szCs w:val="21"/>
          <w:u w:val="none"/>
        </w:rPr>
        <w:t>.</w:t>
      </w:r>
    </w:p>
    <w:p>
      <w:pPr>
        <w:pStyle w:val="ListParagraph"/>
        <w:tabs>
          <w:tab w:val="clear" w:pos="709"/>
          <w:tab w:val="left" w:pos="352" w:leader="none"/>
        </w:tabs>
        <w:bidi w:val="0"/>
        <w:spacing w:lineRule="auto" w:line="240" w:before="149" w:after="0"/>
        <w:ind w:left="0" w:right="0" w:hanging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Normal"/>
        <w:bidi w:val="0"/>
        <w:jc w:val="center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jc w:val="both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jc w:val="both"/>
        <w:rPr>
          <w:rFonts w:ascii="DejaVu Sans" w:hAnsi="DejaVu Sans"/>
        </w:rPr>
      </w:pPr>
      <w:r>
        <w:rPr>
          <w:rFonts w:ascii="DejaVu Sans" w:hAnsi="DejaVu San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DejaVu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149" w:after="0"/>
      <w:ind w:left="351" w:right="0" w:hanging="236"/>
    </w:pPr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358</TotalTime>
  <Application>LibreOffice/6.4.7.2$Linux_X86_64 LibreOffice_project/40$Build-2</Application>
  <Pages>3</Pages>
  <Words>976</Words>
  <Characters>5216</Characters>
  <CharactersWithSpaces>6110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2022-11-07T19:44:38Z</dcterms:created>
  <dc:creator/>
  <dc:description/>
  <dc:language>el-GR</dc:language>
  <cp:lastModifiedBy/>
  <cp:lastPrinted>2023-11-28T10:21:36Z</cp:lastPrinted>
  <dcterms:modified xsi:type="dcterms:W3CDTF">2025-01-14T09:24:43Z</dcterms:modified>
  <cp:revision>12</cp:revision>
  <dc:subject/>
  <dc:title/>
</cp:coreProperties>
</file>