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6AF60" w14:textId="77777777" w:rsidR="008641CB" w:rsidRPr="008641CB" w:rsidRDefault="008641CB" w:rsidP="008641CB">
      <w:pPr>
        <w:shd w:val="clear" w:color="auto" w:fill="FFFFFF"/>
        <w:spacing w:before="300" w:after="150" w:line="240" w:lineRule="auto"/>
        <w:outlineLvl w:val="2"/>
        <w:rPr>
          <w:rFonts w:ascii="Playfair Display" w:eastAsia="Times New Roman" w:hAnsi="Playfair Display" w:cs="Times New Roman"/>
          <w:b/>
          <w:bCs/>
          <w:color w:val="000000"/>
          <w:sz w:val="36"/>
          <w:szCs w:val="36"/>
          <w:lang w:eastAsia="el-GR"/>
        </w:rPr>
      </w:pPr>
      <w:r w:rsidRPr="008641CB">
        <w:rPr>
          <w:rFonts w:ascii="Playfair Display" w:eastAsia="Times New Roman" w:hAnsi="Playfair Display" w:cs="Times New Roman"/>
          <w:b/>
          <w:bCs/>
          <w:color w:val="000000"/>
          <w:sz w:val="36"/>
          <w:szCs w:val="36"/>
          <w:lang w:eastAsia="el-GR"/>
        </w:rPr>
        <w:t>Maslow – κίνητρο (θεωρία των αναγκών)</w:t>
      </w:r>
      <w:r w:rsidRPr="008641CB">
        <w:rPr>
          <w:rFonts w:ascii="Playfair Display" w:eastAsia="Times New Roman" w:hAnsi="Playfair Display" w:cs="Times New Roman"/>
          <w:b/>
          <w:bCs/>
          <w:noProof/>
          <w:color w:val="000000"/>
          <w:sz w:val="36"/>
          <w:szCs w:val="36"/>
          <w:lang w:eastAsia="el-GR"/>
        </w:rPr>
        <w:drawing>
          <wp:inline distT="0" distB="0" distL="0" distR="0" wp14:anchorId="231A0A31" wp14:editId="3905BCF0">
            <wp:extent cx="1920240" cy="1851660"/>
            <wp:effectExtent l="0" t="0" r="3810" b="0"/>
            <wp:docPr id="1" name="Εικόνα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240" cy="1851660"/>
                    </a:xfrm>
                    <a:prstGeom prst="rect">
                      <a:avLst/>
                    </a:prstGeom>
                    <a:noFill/>
                    <a:ln>
                      <a:noFill/>
                    </a:ln>
                  </pic:spPr>
                </pic:pic>
              </a:graphicData>
            </a:graphic>
          </wp:inline>
        </w:drawing>
      </w:r>
    </w:p>
    <w:p w14:paraId="21C2D137" w14:textId="77777777" w:rsidR="008641CB" w:rsidRPr="008641CB" w:rsidRDefault="008641CB" w:rsidP="008641CB">
      <w:pPr>
        <w:shd w:val="clear" w:color="auto" w:fill="FFFFFF"/>
        <w:spacing w:after="150" w:line="330" w:lineRule="atLeast"/>
        <w:rPr>
          <w:rFonts w:ascii="Arial" w:eastAsia="Times New Roman" w:hAnsi="Arial" w:cs="Arial"/>
          <w:color w:val="333333"/>
          <w:sz w:val="21"/>
          <w:szCs w:val="21"/>
          <w:lang w:eastAsia="el-GR"/>
        </w:rPr>
      </w:pPr>
      <w:r w:rsidRPr="008641CB">
        <w:rPr>
          <w:rFonts w:ascii="Arial" w:eastAsia="Times New Roman" w:hAnsi="Arial" w:cs="Arial"/>
          <w:color w:val="333333"/>
          <w:sz w:val="21"/>
          <w:szCs w:val="21"/>
          <w:lang w:eastAsia="el-GR"/>
        </w:rPr>
        <w:t>Ο ψυχολόγος Abraham Maslow (1908- 1970) ιδρυτής της Ανθρωπιστικής Ψυχολογίας (την οποία απασχολεί το γίγνεσθαι του ανθρώπου ως ενεργό ον) και επηρεασμένος από τις απόψεις των υπαρξιστών, προσπάθησε να ιεραρχήσει τις ανθρώπινες ανάγκες ως κίνητρο και κατέληξε στην «Πυραμίδα των αναγκών»</w:t>
      </w:r>
      <w:r w:rsidRPr="008641CB">
        <w:rPr>
          <w:rFonts w:ascii="Arial" w:eastAsia="Times New Roman" w:hAnsi="Arial" w:cs="Arial"/>
          <w:color w:val="333333"/>
          <w:sz w:val="16"/>
          <w:szCs w:val="16"/>
          <w:vertAlign w:val="superscript"/>
          <w:lang w:eastAsia="el-GR"/>
        </w:rPr>
        <w:t>4</w:t>
      </w:r>
      <w:r w:rsidRPr="008641CB">
        <w:rPr>
          <w:rFonts w:ascii="Arial" w:eastAsia="Times New Roman" w:hAnsi="Arial" w:cs="Arial"/>
          <w:color w:val="333333"/>
          <w:sz w:val="21"/>
          <w:szCs w:val="21"/>
          <w:lang w:eastAsia="el-GR"/>
        </w:rPr>
        <w:t>, η οποία περιλαμβάνει τις κάτωθι ανάγκες:</w:t>
      </w:r>
    </w:p>
    <w:p w14:paraId="49E0EE91" w14:textId="77777777" w:rsidR="008641CB" w:rsidRPr="008641CB" w:rsidRDefault="008641CB" w:rsidP="008641CB">
      <w:pPr>
        <w:numPr>
          <w:ilvl w:val="0"/>
          <w:numId w:val="2"/>
        </w:numPr>
        <w:shd w:val="clear" w:color="auto" w:fill="FFFFFF"/>
        <w:spacing w:after="0" w:line="240" w:lineRule="auto"/>
        <w:ind w:left="0"/>
        <w:rPr>
          <w:rFonts w:ascii="Arial" w:eastAsia="Times New Roman" w:hAnsi="Arial" w:cs="Arial"/>
          <w:color w:val="333333"/>
          <w:sz w:val="21"/>
          <w:szCs w:val="21"/>
          <w:lang w:eastAsia="el-GR"/>
        </w:rPr>
      </w:pPr>
      <w:r w:rsidRPr="008641CB">
        <w:rPr>
          <w:rFonts w:ascii="Arial" w:eastAsia="Times New Roman" w:hAnsi="Arial" w:cs="Arial"/>
          <w:b/>
          <w:bCs/>
          <w:color w:val="333333"/>
          <w:sz w:val="21"/>
          <w:szCs w:val="21"/>
          <w:lang w:eastAsia="el-GR"/>
        </w:rPr>
        <w:t>Φυσιολογικές (βιολογικές) ανάγκες</w:t>
      </w:r>
    </w:p>
    <w:p w14:paraId="552D045F" w14:textId="77777777" w:rsidR="008641CB" w:rsidRPr="008641CB" w:rsidRDefault="008641CB" w:rsidP="008641CB">
      <w:pPr>
        <w:shd w:val="clear" w:color="auto" w:fill="FFFFFF"/>
        <w:spacing w:after="150" w:line="330" w:lineRule="atLeast"/>
        <w:rPr>
          <w:rFonts w:ascii="Arial" w:eastAsia="Times New Roman" w:hAnsi="Arial" w:cs="Arial"/>
          <w:color w:val="333333"/>
          <w:sz w:val="21"/>
          <w:szCs w:val="21"/>
          <w:lang w:eastAsia="el-GR"/>
        </w:rPr>
      </w:pPr>
      <w:r w:rsidRPr="008641CB">
        <w:rPr>
          <w:rFonts w:ascii="Arial" w:eastAsia="Times New Roman" w:hAnsi="Arial" w:cs="Arial"/>
          <w:color w:val="333333"/>
          <w:sz w:val="21"/>
          <w:szCs w:val="21"/>
          <w:lang w:eastAsia="el-GR"/>
        </w:rPr>
        <w:t>Οι ανάγκες αυτές, οι οποίες αποτελούν τη βάση της πυραμίδας του, αφορούν το αίσθημα πρωτογενούς επιβίωσης, την τροφή, το νερό, την ένδυση, τη στέγη κ.λπ. Αν το άτομο, σύμφωνα με τον Maslow, δεν ικανοποιήσει τις ανάγκες αυτές, δεν πρόκειται να στραφεί προς την ικανοποίηση των αναγκών επόμενων επιπέδων.</w:t>
      </w:r>
    </w:p>
    <w:p w14:paraId="3B0D863B" w14:textId="77777777" w:rsidR="008641CB" w:rsidRPr="008641CB" w:rsidRDefault="008641CB" w:rsidP="008641CB">
      <w:pPr>
        <w:numPr>
          <w:ilvl w:val="0"/>
          <w:numId w:val="3"/>
        </w:numPr>
        <w:shd w:val="clear" w:color="auto" w:fill="FFFFFF"/>
        <w:spacing w:after="0" w:line="240" w:lineRule="auto"/>
        <w:ind w:left="0"/>
        <w:rPr>
          <w:rFonts w:ascii="Arial" w:eastAsia="Times New Roman" w:hAnsi="Arial" w:cs="Arial"/>
          <w:color w:val="333333"/>
          <w:sz w:val="21"/>
          <w:szCs w:val="21"/>
          <w:lang w:eastAsia="el-GR"/>
        </w:rPr>
      </w:pPr>
      <w:r w:rsidRPr="008641CB">
        <w:rPr>
          <w:rFonts w:ascii="Arial" w:eastAsia="Times New Roman" w:hAnsi="Arial" w:cs="Arial"/>
          <w:b/>
          <w:bCs/>
          <w:color w:val="333333"/>
          <w:sz w:val="21"/>
          <w:szCs w:val="21"/>
          <w:lang w:eastAsia="el-GR"/>
        </w:rPr>
        <w:t>Ανάγκες ασφάλειας</w:t>
      </w:r>
    </w:p>
    <w:p w14:paraId="10E3577C" w14:textId="77777777" w:rsidR="008641CB" w:rsidRPr="008641CB" w:rsidRDefault="008641CB" w:rsidP="008641CB">
      <w:pPr>
        <w:shd w:val="clear" w:color="auto" w:fill="FFFFFF"/>
        <w:spacing w:after="150" w:line="330" w:lineRule="atLeast"/>
        <w:rPr>
          <w:rFonts w:ascii="Arial" w:eastAsia="Times New Roman" w:hAnsi="Arial" w:cs="Arial"/>
          <w:color w:val="333333"/>
          <w:sz w:val="21"/>
          <w:szCs w:val="21"/>
          <w:lang w:eastAsia="el-GR"/>
        </w:rPr>
      </w:pPr>
      <w:r w:rsidRPr="008641CB">
        <w:rPr>
          <w:rFonts w:ascii="Arial" w:eastAsia="Times New Roman" w:hAnsi="Arial" w:cs="Arial"/>
          <w:color w:val="333333"/>
          <w:sz w:val="21"/>
          <w:szCs w:val="21"/>
          <w:lang w:eastAsia="el-GR"/>
        </w:rPr>
        <w:t>Οι ανάγκες αυτές αφορούν την ικανοποίηση του αισθήματος ασφάλειας, όπως εξασφάλιση σταθερής και βέβαιης εργασίας, ιατροφαρμακευτική περίθαλψη, το αίσθημα σιγουριάς για αντιμετώπιση πιθανού κινδύνου, η εξασφάλιση των γηρατειών κ.λπ.</w:t>
      </w:r>
    </w:p>
    <w:p w14:paraId="7C9FDF8C" w14:textId="77777777" w:rsidR="008641CB" w:rsidRPr="008641CB" w:rsidRDefault="008641CB" w:rsidP="008641CB">
      <w:pPr>
        <w:numPr>
          <w:ilvl w:val="0"/>
          <w:numId w:val="4"/>
        </w:numPr>
        <w:shd w:val="clear" w:color="auto" w:fill="FFFFFF"/>
        <w:spacing w:after="0" w:line="240" w:lineRule="auto"/>
        <w:ind w:left="0"/>
        <w:rPr>
          <w:rFonts w:ascii="Arial" w:eastAsia="Times New Roman" w:hAnsi="Arial" w:cs="Arial"/>
          <w:color w:val="333333"/>
          <w:sz w:val="21"/>
          <w:szCs w:val="21"/>
          <w:lang w:eastAsia="el-GR"/>
        </w:rPr>
      </w:pPr>
      <w:r w:rsidRPr="008641CB">
        <w:rPr>
          <w:rFonts w:ascii="Arial" w:eastAsia="Times New Roman" w:hAnsi="Arial" w:cs="Arial"/>
          <w:b/>
          <w:bCs/>
          <w:color w:val="333333"/>
          <w:sz w:val="21"/>
          <w:szCs w:val="21"/>
          <w:lang w:eastAsia="el-GR"/>
        </w:rPr>
        <w:t>Κοινωνικές ανάγκες</w:t>
      </w:r>
    </w:p>
    <w:p w14:paraId="1C500435" w14:textId="77777777" w:rsidR="008641CB" w:rsidRPr="008641CB" w:rsidRDefault="008641CB" w:rsidP="008641CB">
      <w:pPr>
        <w:shd w:val="clear" w:color="auto" w:fill="FFFFFF"/>
        <w:spacing w:after="150" w:line="330" w:lineRule="atLeast"/>
        <w:rPr>
          <w:rFonts w:ascii="Arial" w:eastAsia="Times New Roman" w:hAnsi="Arial" w:cs="Arial"/>
          <w:color w:val="333333"/>
          <w:sz w:val="21"/>
          <w:szCs w:val="21"/>
          <w:lang w:eastAsia="el-GR"/>
        </w:rPr>
      </w:pPr>
      <w:r w:rsidRPr="008641CB">
        <w:rPr>
          <w:rFonts w:ascii="Arial" w:eastAsia="Times New Roman" w:hAnsi="Arial" w:cs="Arial"/>
          <w:color w:val="333333"/>
          <w:sz w:val="21"/>
          <w:szCs w:val="21"/>
          <w:lang w:eastAsia="el-GR"/>
        </w:rPr>
        <w:t>Καλύπτουν την επιθυμία για κοινωνικές επαφές, συναναστροφή, αποδοχή και παραδοχή, αμοιβαία εκτίμηση.</w:t>
      </w:r>
    </w:p>
    <w:p w14:paraId="44BE32F4" w14:textId="77777777" w:rsidR="008641CB" w:rsidRPr="008641CB" w:rsidRDefault="008641CB" w:rsidP="008641CB">
      <w:pPr>
        <w:numPr>
          <w:ilvl w:val="0"/>
          <w:numId w:val="5"/>
        </w:numPr>
        <w:shd w:val="clear" w:color="auto" w:fill="FFFFFF"/>
        <w:spacing w:after="0" w:line="240" w:lineRule="auto"/>
        <w:ind w:left="0"/>
        <w:rPr>
          <w:rFonts w:ascii="Arial" w:eastAsia="Times New Roman" w:hAnsi="Arial" w:cs="Arial"/>
          <w:color w:val="333333"/>
          <w:sz w:val="21"/>
          <w:szCs w:val="21"/>
          <w:lang w:eastAsia="el-GR"/>
        </w:rPr>
      </w:pPr>
      <w:r w:rsidRPr="008641CB">
        <w:rPr>
          <w:rFonts w:ascii="Arial" w:eastAsia="Times New Roman" w:hAnsi="Arial" w:cs="Arial"/>
          <w:b/>
          <w:bCs/>
          <w:color w:val="333333"/>
          <w:sz w:val="21"/>
          <w:szCs w:val="21"/>
          <w:lang w:eastAsia="el-GR"/>
        </w:rPr>
        <w:t>Ανάγκες εκτίμησης (αναγνώρισης)</w:t>
      </w:r>
    </w:p>
    <w:p w14:paraId="4FB5A257" w14:textId="77777777" w:rsidR="008641CB" w:rsidRPr="008641CB" w:rsidRDefault="008641CB" w:rsidP="008641CB">
      <w:pPr>
        <w:shd w:val="clear" w:color="auto" w:fill="FFFFFF"/>
        <w:spacing w:after="150" w:line="330" w:lineRule="atLeast"/>
        <w:rPr>
          <w:rFonts w:ascii="Arial" w:eastAsia="Times New Roman" w:hAnsi="Arial" w:cs="Arial"/>
          <w:color w:val="333333"/>
          <w:sz w:val="21"/>
          <w:szCs w:val="21"/>
          <w:lang w:eastAsia="el-GR"/>
        </w:rPr>
      </w:pPr>
      <w:r w:rsidRPr="008641CB">
        <w:rPr>
          <w:rFonts w:ascii="Arial" w:eastAsia="Times New Roman" w:hAnsi="Arial" w:cs="Arial"/>
          <w:color w:val="333333"/>
          <w:sz w:val="21"/>
          <w:szCs w:val="21"/>
          <w:lang w:eastAsia="el-GR"/>
        </w:rPr>
        <w:t>Στο επίπεδο αυτό το άτομο επιθυμεί την αναγνώριση, τη δημιουργία φήμης, την επιβεβαίωση της δύναμής του.</w:t>
      </w:r>
    </w:p>
    <w:p w14:paraId="0621CC6F" w14:textId="77777777" w:rsidR="008641CB" w:rsidRPr="008641CB" w:rsidRDefault="008641CB" w:rsidP="008641CB">
      <w:pPr>
        <w:numPr>
          <w:ilvl w:val="0"/>
          <w:numId w:val="6"/>
        </w:numPr>
        <w:shd w:val="clear" w:color="auto" w:fill="FFFFFF"/>
        <w:spacing w:after="0" w:line="240" w:lineRule="auto"/>
        <w:ind w:left="0"/>
        <w:rPr>
          <w:rFonts w:ascii="Arial" w:eastAsia="Times New Roman" w:hAnsi="Arial" w:cs="Arial"/>
          <w:color w:val="333333"/>
          <w:sz w:val="21"/>
          <w:szCs w:val="21"/>
          <w:lang w:eastAsia="el-GR"/>
        </w:rPr>
      </w:pPr>
      <w:r w:rsidRPr="008641CB">
        <w:rPr>
          <w:rFonts w:ascii="Arial" w:eastAsia="Times New Roman" w:hAnsi="Arial" w:cs="Arial"/>
          <w:b/>
          <w:bCs/>
          <w:color w:val="333333"/>
          <w:sz w:val="21"/>
          <w:szCs w:val="21"/>
          <w:lang w:eastAsia="el-GR"/>
        </w:rPr>
        <w:t>Ανάγκες αυτοπραγμάτωσης</w:t>
      </w:r>
    </w:p>
    <w:p w14:paraId="59AC7638" w14:textId="7C64F72B" w:rsidR="008641CB" w:rsidRPr="008641CB" w:rsidRDefault="008641CB" w:rsidP="008641CB">
      <w:pPr>
        <w:shd w:val="clear" w:color="auto" w:fill="FFFFFF"/>
        <w:spacing w:after="150" w:line="330" w:lineRule="atLeast"/>
        <w:rPr>
          <w:rFonts w:ascii="Arial" w:eastAsia="Times New Roman" w:hAnsi="Arial" w:cs="Arial"/>
          <w:color w:val="333333"/>
          <w:sz w:val="21"/>
          <w:szCs w:val="21"/>
          <w:lang w:eastAsia="el-GR"/>
        </w:rPr>
      </w:pPr>
      <w:r w:rsidRPr="008641CB">
        <w:rPr>
          <w:rFonts w:ascii="Arial" w:eastAsia="Times New Roman" w:hAnsi="Arial" w:cs="Arial"/>
          <w:color w:val="333333"/>
          <w:sz w:val="21"/>
          <w:szCs w:val="21"/>
          <w:lang w:eastAsia="el-GR"/>
        </w:rPr>
        <w:t>Το επίπεδο αυτό αποτελεί,</w:t>
      </w:r>
      <w:r w:rsidR="00A819A1" w:rsidRPr="00A819A1">
        <w:rPr>
          <w:rFonts w:ascii="Arial" w:eastAsia="Times New Roman" w:hAnsi="Arial" w:cs="Arial"/>
          <w:color w:val="333333"/>
          <w:sz w:val="21"/>
          <w:szCs w:val="21"/>
          <w:lang w:eastAsia="el-GR"/>
        </w:rPr>
        <w:t xml:space="preserve"> </w:t>
      </w:r>
      <w:r w:rsidRPr="008641CB">
        <w:rPr>
          <w:rFonts w:ascii="Arial" w:eastAsia="Times New Roman" w:hAnsi="Arial" w:cs="Arial"/>
          <w:color w:val="333333"/>
          <w:sz w:val="21"/>
          <w:szCs w:val="21"/>
          <w:lang w:eastAsia="el-GR"/>
        </w:rPr>
        <w:t>κατά τον Maslow, την ολοκλήρωση της προσωπικότητας του ανθρώπου, την κατάκτηση του οράματος και του ιδανικού.</w:t>
      </w:r>
    </w:p>
    <w:p w14:paraId="48402F84" w14:textId="77777777" w:rsidR="008641CB" w:rsidRPr="008641CB" w:rsidRDefault="008641CB" w:rsidP="008641CB">
      <w:pPr>
        <w:shd w:val="clear" w:color="auto" w:fill="FFFFFF"/>
        <w:spacing w:after="150" w:line="330" w:lineRule="atLeast"/>
        <w:rPr>
          <w:rFonts w:ascii="Arial" w:eastAsia="Times New Roman" w:hAnsi="Arial" w:cs="Arial"/>
          <w:color w:val="333333"/>
          <w:sz w:val="21"/>
          <w:szCs w:val="21"/>
          <w:lang w:eastAsia="el-GR"/>
        </w:rPr>
      </w:pPr>
      <w:r w:rsidRPr="008641CB">
        <w:rPr>
          <w:rFonts w:ascii="Arial" w:eastAsia="Times New Roman" w:hAnsi="Arial" w:cs="Arial"/>
          <w:color w:val="333333"/>
          <w:sz w:val="21"/>
          <w:szCs w:val="21"/>
          <w:lang w:eastAsia="el-GR"/>
        </w:rPr>
        <w:t>Ασφαλώς η κάθε μία ανάγκη δεν έχει την ίδια βαρύτητα για κάθε άνθρωπο. Οι προσανατολισμοί διαφέρουν, όπως και η χρονική διάρκεια που απαιτείται για τη μετάβαση στο επόμενο επίπεδο της πυραμίδας.</w:t>
      </w:r>
    </w:p>
    <w:p w14:paraId="616BA761" w14:textId="77777777" w:rsidR="008641CB" w:rsidRPr="008641CB" w:rsidRDefault="008641CB" w:rsidP="008641CB">
      <w:pPr>
        <w:shd w:val="clear" w:color="auto" w:fill="FFFFFF"/>
        <w:spacing w:after="150" w:line="330" w:lineRule="atLeast"/>
        <w:rPr>
          <w:rFonts w:ascii="Arial" w:eastAsia="Times New Roman" w:hAnsi="Arial" w:cs="Arial"/>
          <w:color w:val="333333"/>
          <w:sz w:val="21"/>
          <w:szCs w:val="21"/>
          <w:lang w:eastAsia="el-GR"/>
        </w:rPr>
      </w:pPr>
      <w:r w:rsidRPr="008641CB">
        <w:rPr>
          <w:rFonts w:ascii="Arial" w:eastAsia="Times New Roman" w:hAnsi="Arial" w:cs="Arial"/>
          <w:color w:val="333333"/>
          <w:sz w:val="21"/>
          <w:szCs w:val="21"/>
          <w:lang w:eastAsia="el-GR"/>
        </w:rPr>
        <w:t>Όταν ικανοποιείται μία ανάγκη αποδυναμώνεται η ισχύς της έναντι της επόμενης.</w:t>
      </w:r>
    </w:p>
    <w:p w14:paraId="7A011890" w14:textId="77777777" w:rsidR="008641CB" w:rsidRPr="008641CB" w:rsidRDefault="008641CB" w:rsidP="008641CB">
      <w:pPr>
        <w:shd w:val="clear" w:color="auto" w:fill="FFFFFF"/>
        <w:spacing w:after="150" w:line="330" w:lineRule="atLeast"/>
        <w:rPr>
          <w:rFonts w:ascii="Arial" w:eastAsia="Times New Roman" w:hAnsi="Arial" w:cs="Arial"/>
          <w:color w:val="333333"/>
          <w:sz w:val="21"/>
          <w:szCs w:val="21"/>
          <w:lang w:eastAsia="el-GR"/>
        </w:rPr>
      </w:pPr>
      <w:r w:rsidRPr="008641CB">
        <w:rPr>
          <w:rFonts w:ascii="Arial" w:eastAsia="Times New Roman" w:hAnsi="Arial" w:cs="Arial"/>
          <w:color w:val="333333"/>
          <w:sz w:val="21"/>
          <w:szCs w:val="21"/>
          <w:lang w:eastAsia="el-GR"/>
        </w:rPr>
        <w:lastRenderedPageBreak/>
        <w:t>Υφίσταται μία αντιστρόφως ανάλογη σχέση μεταξύ του επιπέδου ικανοποίησης της ανάγκης και της έντασης της παρακίνησης.</w:t>
      </w:r>
    </w:p>
    <w:p w14:paraId="171854D6" w14:textId="77777777" w:rsidR="008641CB" w:rsidRPr="008641CB" w:rsidRDefault="008641CB" w:rsidP="008641CB">
      <w:pPr>
        <w:shd w:val="clear" w:color="auto" w:fill="FFFFFF"/>
        <w:spacing w:after="150" w:line="330" w:lineRule="atLeast"/>
        <w:rPr>
          <w:rFonts w:ascii="Arial" w:eastAsia="Times New Roman" w:hAnsi="Arial" w:cs="Arial"/>
          <w:color w:val="333333"/>
          <w:sz w:val="21"/>
          <w:szCs w:val="21"/>
          <w:lang w:eastAsia="el-GR"/>
        </w:rPr>
      </w:pPr>
      <w:r w:rsidRPr="008641CB">
        <w:rPr>
          <w:rFonts w:ascii="Arial" w:eastAsia="Times New Roman" w:hAnsi="Arial" w:cs="Arial"/>
          <w:color w:val="333333"/>
          <w:sz w:val="21"/>
          <w:szCs w:val="21"/>
          <w:lang w:eastAsia="el-GR"/>
        </w:rPr>
        <w:t>Όσο υψηλότερο είναι το επίπεδο κάλυψης της ανάγκης τόσο περισσότερο μειώνεται η ένταση της παρακίνησης.</w:t>
      </w:r>
    </w:p>
    <w:p w14:paraId="1B7B476C" w14:textId="6AACA9C7" w:rsidR="008641CB" w:rsidRPr="008641CB" w:rsidRDefault="008641CB" w:rsidP="008641CB">
      <w:pPr>
        <w:shd w:val="clear" w:color="auto" w:fill="FFFFFF"/>
        <w:spacing w:after="150" w:line="330" w:lineRule="atLeast"/>
        <w:rPr>
          <w:rFonts w:ascii="Arial" w:eastAsia="Times New Roman" w:hAnsi="Arial" w:cs="Arial"/>
          <w:b/>
          <w:bCs/>
          <w:color w:val="333333"/>
          <w:sz w:val="21"/>
          <w:szCs w:val="21"/>
          <w:u w:val="single"/>
          <w:lang w:eastAsia="el-GR"/>
        </w:rPr>
      </w:pPr>
      <w:r w:rsidRPr="008641CB">
        <w:rPr>
          <w:rFonts w:ascii="Arial" w:eastAsia="Times New Roman" w:hAnsi="Arial" w:cs="Arial"/>
          <w:b/>
          <w:bCs/>
          <w:color w:val="333333"/>
          <w:sz w:val="21"/>
          <w:szCs w:val="21"/>
          <w:lang w:eastAsia="el-GR"/>
        </w:rPr>
        <w:t> </w:t>
      </w:r>
      <w:r w:rsidR="00A819A1" w:rsidRPr="00A819A1">
        <w:rPr>
          <w:rFonts w:ascii="Arial" w:eastAsia="Times New Roman" w:hAnsi="Arial" w:cs="Arial"/>
          <w:b/>
          <w:bCs/>
          <w:color w:val="333333"/>
          <w:sz w:val="21"/>
          <w:szCs w:val="21"/>
          <w:u w:val="single"/>
          <w:lang w:eastAsia="el-GR"/>
        </w:rPr>
        <w:t>ΔΡΑΣΤΗΡΙΟΤΗΤΑ</w:t>
      </w:r>
    </w:p>
    <w:p w14:paraId="636FBE1E" w14:textId="19E63034" w:rsidR="008641CB" w:rsidRPr="008641CB" w:rsidRDefault="008641CB" w:rsidP="008641CB">
      <w:pPr>
        <w:shd w:val="clear" w:color="auto" w:fill="FFFFFF"/>
        <w:spacing w:before="300" w:after="150" w:line="240" w:lineRule="auto"/>
        <w:outlineLvl w:val="2"/>
        <w:rPr>
          <w:rFonts w:ascii="Playfair Display" w:eastAsia="Times New Roman" w:hAnsi="Playfair Display" w:cs="Times New Roman"/>
          <w:b/>
          <w:bCs/>
          <w:color w:val="000000"/>
          <w:sz w:val="36"/>
          <w:szCs w:val="36"/>
          <w:lang w:eastAsia="el-GR"/>
        </w:rPr>
      </w:pPr>
      <w:r w:rsidRPr="008641CB">
        <w:rPr>
          <w:rFonts w:ascii="Playfair Display" w:eastAsia="Times New Roman" w:hAnsi="Playfair Display" w:cs="Times New Roman"/>
          <w:b/>
          <w:bCs/>
          <w:color w:val="000000"/>
          <w:sz w:val="36"/>
          <w:szCs w:val="36"/>
          <w:lang w:eastAsia="el-GR"/>
        </w:rPr>
        <w:t xml:space="preserve">Τα κίνητρα σε κατάσταση </w:t>
      </w:r>
      <w:r w:rsidR="00A819A1">
        <w:rPr>
          <w:rFonts w:ascii="Playfair Display" w:eastAsia="Times New Roman" w:hAnsi="Playfair Display" w:cs="Times New Roman"/>
          <w:b/>
          <w:bCs/>
          <w:color w:val="000000"/>
          <w:sz w:val="36"/>
          <w:szCs w:val="36"/>
          <w:lang w:eastAsia="el-GR"/>
        </w:rPr>
        <w:t xml:space="preserve">υγειονομικής και κατ’ επέκταση οικονομικής και όχι μόνο </w:t>
      </w:r>
      <w:r w:rsidRPr="008641CB">
        <w:rPr>
          <w:rFonts w:ascii="Playfair Display" w:eastAsia="Times New Roman" w:hAnsi="Playfair Display" w:cs="Times New Roman"/>
          <w:b/>
          <w:bCs/>
          <w:color w:val="000000"/>
          <w:sz w:val="36"/>
          <w:szCs w:val="36"/>
          <w:lang w:eastAsia="el-GR"/>
        </w:rPr>
        <w:t>κρίσης</w:t>
      </w:r>
      <w:r w:rsidR="00A819A1">
        <w:rPr>
          <w:rFonts w:ascii="Playfair Display" w:eastAsia="Times New Roman" w:hAnsi="Playfair Display" w:cs="Times New Roman"/>
          <w:b/>
          <w:bCs/>
          <w:color w:val="000000"/>
          <w:sz w:val="36"/>
          <w:szCs w:val="36"/>
          <w:lang w:eastAsia="el-GR"/>
        </w:rPr>
        <w:t xml:space="preserve"> (</w:t>
      </w:r>
      <w:r w:rsidR="00265B7F">
        <w:rPr>
          <w:rFonts w:ascii="Playfair Display" w:eastAsia="Times New Roman" w:hAnsi="Playfair Display" w:cs="Times New Roman"/>
          <w:b/>
          <w:bCs/>
          <w:color w:val="000000"/>
          <w:sz w:val="36"/>
          <w:szCs w:val="36"/>
          <w:lang w:eastAsia="el-GR"/>
        </w:rPr>
        <w:t>για την Ελλάδα ή και παγκόσμια)</w:t>
      </w:r>
    </w:p>
    <w:p w14:paraId="50DD7477" w14:textId="5C21DF0C" w:rsidR="008641CB" w:rsidRPr="008641CB" w:rsidRDefault="008641CB" w:rsidP="008641CB">
      <w:pPr>
        <w:shd w:val="clear" w:color="auto" w:fill="FFFFFF"/>
        <w:spacing w:after="150" w:line="330" w:lineRule="atLeast"/>
        <w:rPr>
          <w:rFonts w:ascii="Arial" w:eastAsia="Times New Roman" w:hAnsi="Arial" w:cs="Arial"/>
          <w:color w:val="333333"/>
          <w:sz w:val="21"/>
          <w:szCs w:val="21"/>
          <w:lang w:eastAsia="el-GR"/>
        </w:rPr>
      </w:pPr>
      <w:r w:rsidRPr="008641CB">
        <w:rPr>
          <w:rFonts w:ascii="Arial" w:eastAsia="Times New Roman" w:hAnsi="Arial" w:cs="Arial"/>
          <w:color w:val="333333"/>
          <w:sz w:val="21"/>
          <w:szCs w:val="21"/>
          <w:lang w:eastAsia="el-GR"/>
        </w:rPr>
        <w:t xml:space="preserve">Ας αναφερθούμε όμως τώρα σε μία </w:t>
      </w:r>
      <w:r w:rsidR="00A819A1">
        <w:rPr>
          <w:rFonts w:ascii="Arial" w:eastAsia="Times New Roman" w:hAnsi="Arial" w:cs="Arial"/>
          <w:color w:val="333333"/>
          <w:sz w:val="21"/>
          <w:szCs w:val="21"/>
          <w:lang w:eastAsia="el-GR"/>
        </w:rPr>
        <w:t>υγειονομική</w:t>
      </w:r>
      <w:r w:rsidRPr="008641CB">
        <w:rPr>
          <w:rFonts w:ascii="Arial" w:eastAsia="Times New Roman" w:hAnsi="Arial" w:cs="Arial"/>
          <w:color w:val="333333"/>
          <w:sz w:val="21"/>
          <w:szCs w:val="21"/>
          <w:lang w:eastAsia="el-GR"/>
        </w:rPr>
        <w:t xml:space="preserve"> έντονη κρίση</w:t>
      </w:r>
      <w:r w:rsidR="00265B7F">
        <w:rPr>
          <w:rFonts w:ascii="Arial" w:eastAsia="Times New Roman" w:hAnsi="Arial" w:cs="Arial"/>
          <w:color w:val="333333"/>
          <w:sz w:val="21"/>
          <w:szCs w:val="21"/>
          <w:lang w:eastAsia="el-GR"/>
        </w:rPr>
        <w:t xml:space="preserve"> όπως αυτή που ζούμε σήμερα.</w:t>
      </w:r>
    </w:p>
    <w:p w14:paraId="5AC9E4D4" w14:textId="0384DC9E" w:rsidR="008641CB" w:rsidRPr="008641CB" w:rsidRDefault="008641CB" w:rsidP="008641CB">
      <w:pPr>
        <w:shd w:val="clear" w:color="auto" w:fill="FFFFFF"/>
        <w:spacing w:after="150" w:line="330" w:lineRule="atLeast"/>
        <w:rPr>
          <w:rFonts w:ascii="Arial" w:eastAsia="Times New Roman" w:hAnsi="Arial" w:cs="Arial"/>
          <w:color w:val="333333"/>
          <w:sz w:val="21"/>
          <w:szCs w:val="21"/>
          <w:lang w:eastAsia="el-GR"/>
        </w:rPr>
      </w:pPr>
      <w:r w:rsidRPr="008641CB">
        <w:rPr>
          <w:rFonts w:ascii="Arial" w:eastAsia="Times New Roman" w:hAnsi="Arial" w:cs="Arial"/>
          <w:color w:val="333333"/>
          <w:sz w:val="21"/>
          <w:szCs w:val="21"/>
          <w:lang w:eastAsia="el-GR"/>
        </w:rPr>
        <w:t>Ποια είναι, αλήθεια, η πιθανή εφαρμογή των ανωτέρω θεωριών περί κινήτρων;</w:t>
      </w:r>
      <w:r w:rsidR="00265B7F">
        <w:rPr>
          <w:rFonts w:ascii="Arial" w:eastAsia="Times New Roman" w:hAnsi="Arial" w:cs="Arial"/>
          <w:color w:val="333333"/>
          <w:sz w:val="21"/>
          <w:szCs w:val="21"/>
          <w:lang w:eastAsia="el-GR"/>
        </w:rPr>
        <w:t xml:space="preserve"> Σε ποια επίπεδα περιορίζονται οι ανάγκες κατά </w:t>
      </w:r>
      <w:r w:rsidR="00265B7F">
        <w:rPr>
          <w:rFonts w:ascii="Arial" w:eastAsia="Times New Roman" w:hAnsi="Arial" w:cs="Arial"/>
          <w:color w:val="333333"/>
          <w:sz w:val="21"/>
          <w:szCs w:val="21"/>
          <w:lang w:val="en-US" w:eastAsia="el-GR"/>
        </w:rPr>
        <w:t>MASLOW</w:t>
      </w:r>
      <w:r w:rsidR="00265B7F">
        <w:rPr>
          <w:rFonts w:ascii="Arial" w:eastAsia="Times New Roman" w:hAnsi="Arial" w:cs="Arial"/>
          <w:color w:val="333333"/>
          <w:sz w:val="21"/>
          <w:szCs w:val="21"/>
          <w:lang w:eastAsia="el-GR"/>
        </w:rPr>
        <w:t>;</w:t>
      </w:r>
    </w:p>
    <w:p w14:paraId="7D2422A8" w14:textId="77777777" w:rsidR="008641CB" w:rsidRPr="008641CB" w:rsidRDefault="008641CB" w:rsidP="008641CB">
      <w:pPr>
        <w:shd w:val="clear" w:color="auto" w:fill="FFFFFF"/>
        <w:spacing w:after="150" w:line="330" w:lineRule="atLeast"/>
        <w:rPr>
          <w:rFonts w:ascii="Arial" w:eastAsia="Times New Roman" w:hAnsi="Arial" w:cs="Arial"/>
          <w:color w:val="333333"/>
          <w:sz w:val="21"/>
          <w:szCs w:val="21"/>
          <w:lang w:eastAsia="el-GR"/>
        </w:rPr>
      </w:pPr>
      <w:r w:rsidRPr="008641CB">
        <w:rPr>
          <w:rFonts w:ascii="Arial" w:eastAsia="Times New Roman" w:hAnsi="Arial" w:cs="Arial"/>
          <w:color w:val="333333"/>
          <w:sz w:val="21"/>
          <w:szCs w:val="21"/>
          <w:lang w:eastAsia="el-GR"/>
        </w:rPr>
        <w:t> </w:t>
      </w:r>
    </w:p>
    <w:p w14:paraId="753DBA52" w14:textId="77777777" w:rsidR="0047452D" w:rsidRPr="0047452D" w:rsidRDefault="0047452D" w:rsidP="0047452D">
      <w:pPr>
        <w:spacing w:line="360" w:lineRule="auto"/>
        <w:jc w:val="both"/>
        <w:rPr>
          <w:rFonts w:ascii="Arial Narrow" w:hAnsi="Arial Narrow"/>
          <w:sz w:val="24"/>
          <w:szCs w:val="24"/>
        </w:rPr>
      </w:pPr>
    </w:p>
    <w:sectPr w:rsidR="0047452D" w:rsidRPr="0047452D" w:rsidSect="00E338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layfair Display">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9C6"/>
    <w:multiLevelType w:val="multilevel"/>
    <w:tmpl w:val="7274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83B21"/>
    <w:multiLevelType w:val="multilevel"/>
    <w:tmpl w:val="5BA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F3405"/>
    <w:multiLevelType w:val="hybridMultilevel"/>
    <w:tmpl w:val="70F28B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7761BB7"/>
    <w:multiLevelType w:val="multilevel"/>
    <w:tmpl w:val="FCAE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8B154B"/>
    <w:multiLevelType w:val="multilevel"/>
    <w:tmpl w:val="344C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4040D"/>
    <w:multiLevelType w:val="multilevel"/>
    <w:tmpl w:val="175C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2D"/>
    <w:rsid w:val="00265B7F"/>
    <w:rsid w:val="002C14FF"/>
    <w:rsid w:val="0047452D"/>
    <w:rsid w:val="006D5FDF"/>
    <w:rsid w:val="008641CB"/>
    <w:rsid w:val="00A819A1"/>
    <w:rsid w:val="00E338BA"/>
    <w:rsid w:val="00F966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13AF"/>
  <w15:docId w15:val="{0760E90F-8A58-4D4E-8DC1-D504E2F4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8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271584">
      <w:bodyDiv w:val="1"/>
      <w:marLeft w:val="0"/>
      <w:marRight w:val="0"/>
      <w:marTop w:val="0"/>
      <w:marBottom w:val="0"/>
      <w:divBdr>
        <w:top w:val="none" w:sz="0" w:space="0" w:color="auto"/>
        <w:left w:val="none" w:sz="0" w:space="0" w:color="auto"/>
        <w:bottom w:val="none" w:sz="0" w:space="0" w:color="auto"/>
        <w:right w:val="none" w:sz="0" w:space="0" w:color="auto"/>
      </w:divBdr>
      <w:divsChild>
        <w:div w:id="517348684">
          <w:marLeft w:val="0"/>
          <w:marRight w:val="0"/>
          <w:marTop w:val="0"/>
          <w:marBottom w:val="0"/>
          <w:divBdr>
            <w:top w:val="none" w:sz="0" w:space="0" w:color="auto"/>
            <w:left w:val="none" w:sz="0" w:space="0" w:color="auto"/>
            <w:bottom w:val="none" w:sz="0" w:space="0" w:color="auto"/>
            <w:right w:val="none" w:sz="0" w:space="0" w:color="auto"/>
          </w:divBdr>
          <w:divsChild>
            <w:div w:id="425688801">
              <w:marLeft w:val="0"/>
              <w:marRight w:val="0"/>
              <w:marTop w:val="0"/>
              <w:marBottom w:val="0"/>
              <w:divBdr>
                <w:top w:val="none" w:sz="0" w:space="0" w:color="auto"/>
                <w:left w:val="none" w:sz="0" w:space="0" w:color="auto"/>
                <w:bottom w:val="none" w:sz="0" w:space="0" w:color="auto"/>
                <w:right w:val="none" w:sz="0" w:space="0" w:color="auto"/>
              </w:divBdr>
              <w:divsChild>
                <w:div w:id="2116555875">
                  <w:marLeft w:val="0"/>
                  <w:marRight w:val="0"/>
                  <w:marTop w:val="0"/>
                  <w:marBottom w:val="0"/>
                  <w:divBdr>
                    <w:top w:val="none" w:sz="0" w:space="0" w:color="auto"/>
                    <w:left w:val="none" w:sz="0" w:space="0" w:color="auto"/>
                    <w:bottom w:val="none" w:sz="0" w:space="0" w:color="auto"/>
                    <w:right w:val="none" w:sz="0" w:space="0" w:color="auto"/>
                  </w:divBdr>
                  <w:divsChild>
                    <w:div w:id="2013025179">
                      <w:marLeft w:val="0"/>
                      <w:marRight w:val="0"/>
                      <w:marTop w:val="0"/>
                      <w:marBottom w:val="0"/>
                      <w:divBdr>
                        <w:top w:val="none" w:sz="0" w:space="0" w:color="auto"/>
                        <w:left w:val="none" w:sz="0" w:space="0" w:color="auto"/>
                        <w:bottom w:val="none" w:sz="0" w:space="0" w:color="auto"/>
                        <w:right w:val="none" w:sz="0" w:space="0" w:color="auto"/>
                      </w:divBdr>
                      <w:divsChild>
                        <w:div w:id="1529023188">
                          <w:marLeft w:val="0"/>
                          <w:marRight w:val="0"/>
                          <w:marTop w:val="0"/>
                          <w:marBottom w:val="0"/>
                          <w:divBdr>
                            <w:top w:val="none" w:sz="0" w:space="0" w:color="auto"/>
                            <w:left w:val="none" w:sz="0" w:space="0" w:color="auto"/>
                            <w:bottom w:val="none" w:sz="0" w:space="0" w:color="auto"/>
                            <w:right w:val="none" w:sz="0" w:space="0" w:color="auto"/>
                          </w:divBdr>
                          <w:divsChild>
                            <w:div w:id="1916743702">
                              <w:marLeft w:val="0"/>
                              <w:marRight w:val="0"/>
                              <w:marTop w:val="0"/>
                              <w:marBottom w:val="0"/>
                              <w:divBdr>
                                <w:top w:val="none" w:sz="0" w:space="0" w:color="auto"/>
                                <w:left w:val="none" w:sz="0" w:space="0" w:color="auto"/>
                                <w:bottom w:val="none" w:sz="0" w:space="0" w:color="auto"/>
                                <w:right w:val="none" w:sz="0" w:space="0" w:color="auto"/>
                              </w:divBdr>
                              <w:divsChild>
                                <w:div w:id="2096436772">
                                  <w:marLeft w:val="0"/>
                                  <w:marRight w:val="0"/>
                                  <w:marTop w:val="0"/>
                                  <w:marBottom w:val="0"/>
                                  <w:divBdr>
                                    <w:top w:val="none" w:sz="0" w:space="0" w:color="auto"/>
                                    <w:left w:val="none" w:sz="0" w:space="0" w:color="auto"/>
                                    <w:bottom w:val="none" w:sz="0" w:space="0" w:color="auto"/>
                                    <w:right w:val="none" w:sz="0" w:space="0" w:color="auto"/>
                                  </w:divBdr>
                                </w:div>
                                <w:div w:id="20289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ccountancygreece.gr/wp-content/uploads/2013/06/Screen-Shot-2013-06-13-at-2.41.31-PM.pn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346</Words>
  <Characters>1873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dafni dourou</cp:lastModifiedBy>
  <cp:revision>5</cp:revision>
  <dcterms:created xsi:type="dcterms:W3CDTF">2020-05-13T17:43:00Z</dcterms:created>
  <dcterms:modified xsi:type="dcterms:W3CDTF">2020-05-13T17:59:00Z</dcterms:modified>
</cp:coreProperties>
</file>