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AEE" w:rsidRPr="00763A40" w:rsidRDefault="00950AEE" w:rsidP="00950AEE">
      <w:pPr>
        <w:shd w:val="clear" w:color="auto" w:fill="FFFFFF"/>
        <w:spacing w:before="277" w:line="240" w:lineRule="auto"/>
        <w:jc w:val="center"/>
        <w:outlineLvl w:val="1"/>
        <w:rPr>
          <w:rFonts w:ascii="Roboto" w:eastAsia="Times New Roman" w:hAnsi="Roboto" w:cs="Times New Roman"/>
          <w:b/>
          <w:bCs/>
          <w:sz w:val="42"/>
          <w:szCs w:val="42"/>
          <w:lang w:eastAsia="el-GR"/>
        </w:rPr>
      </w:pPr>
      <w:r w:rsidRPr="00763A40">
        <w:rPr>
          <w:rFonts w:ascii="Roboto" w:eastAsia="Times New Roman" w:hAnsi="Roboto" w:cs="Times New Roman"/>
          <w:b/>
          <w:bCs/>
          <w:sz w:val="42"/>
          <w:szCs w:val="42"/>
          <w:u w:val="single"/>
          <w:lang w:eastAsia="el-GR"/>
        </w:rPr>
        <w:t>ΣΥΝΟΧΗ ΠΑΡΑΓΡΑΦΟΥ</w:t>
      </w:r>
    </w:p>
    <w:p w:rsidR="00950AEE" w:rsidRPr="00950AEE" w:rsidRDefault="00950AEE" w:rsidP="00950AEE">
      <w:pPr>
        <w:shd w:val="clear" w:color="auto" w:fill="FFFFFF"/>
        <w:spacing w:line="318" w:lineRule="atLeast"/>
        <w:rPr>
          <w:rFonts w:ascii="Roboto" w:eastAsia="Times New Roman" w:hAnsi="Roboto" w:cs="Times New Roman"/>
          <w:color w:val="111111"/>
          <w:sz w:val="24"/>
          <w:szCs w:val="24"/>
          <w:lang w:eastAsia="el-GR"/>
        </w:rPr>
      </w:pPr>
      <w:r w:rsidRPr="00950AEE">
        <w:rPr>
          <w:rFonts w:ascii="Roboto" w:eastAsia="Times New Roman" w:hAnsi="Roboto" w:cs="Times New Roman"/>
          <w:color w:val="111111"/>
          <w:sz w:val="24"/>
          <w:szCs w:val="24"/>
          <w:lang w:eastAsia="el-GR"/>
        </w:rPr>
        <w:t>Η </w:t>
      </w:r>
      <w:r w:rsidRPr="00950AEE">
        <w:rPr>
          <w:rFonts w:ascii="Roboto" w:eastAsia="Times New Roman" w:hAnsi="Roboto" w:cs="Times New Roman"/>
          <w:b/>
          <w:bCs/>
          <w:color w:val="111111"/>
          <w:sz w:val="24"/>
          <w:szCs w:val="24"/>
          <w:lang w:eastAsia="el-GR"/>
        </w:rPr>
        <w:t>συνοχή</w:t>
      </w:r>
      <w:r w:rsidRPr="00950AEE">
        <w:rPr>
          <w:rFonts w:ascii="Roboto" w:eastAsia="Times New Roman" w:hAnsi="Roboto" w:cs="Times New Roman"/>
          <w:color w:val="111111"/>
          <w:sz w:val="24"/>
          <w:szCs w:val="24"/>
          <w:lang w:eastAsia="el-GR"/>
        </w:rPr>
        <w:t> αναφέρεται στη </w:t>
      </w:r>
      <w:r w:rsidRPr="00950AEE">
        <w:rPr>
          <w:rFonts w:ascii="Roboto" w:eastAsia="Times New Roman" w:hAnsi="Roboto" w:cs="Times New Roman"/>
          <w:b/>
          <w:bCs/>
          <w:color w:val="111111"/>
          <w:sz w:val="24"/>
          <w:szCs w:val="24"/>
          <w:lang w:eastAsia="el-GR"/>
        </w:rPr>
        <w:t>σύνδεση</w:t>
      </w:r>
      <w:r w:rsidRPr="00950AEE">
        <w:rPr>
          <w:rFonts w:ascii="Roboto" w:eastAsia="Times New Roman" w:hAnsi="Roboto" w:cs="Times New Roman"/>
          <w:color w:val="111111"/>
          <w:sz w:val="24"/>
          <w:szCs w:val="24"/>
          <w:lang w:eastAsia="el-GR"/>
        </w:rPr>
        <w:t> των </w:t>
      </w:r>
      <w:r w:rsidRPr="00950AEE">
        <w:rPr>
          <w:rFonts w:ascii="Roboto" w:eastAsia="Times New Roman" w:hAnsi="Roboto" w:cs="Times New Roman"/>
          <w:b/>
          <w:bCs/>
          <w:color w:val="111111"/>
          <w:sz w:val="24"/>
          <w:szCs w:val="24"/>
          <w:lang w:eastAsia="el-GR"/>
        </w:rPr>
        <w:t>γλωσσικών</w:t>
      </w:r>
      <w:r w:rsidRPr="00950AEE">
        <w:rPr>
          <w:rFonts w:ascii="Roboto" w:eastAsia="Times New Roman" w:hAnsi="Roboto" w:cs="Times New Roman"/>
          <w:color w:val="111111"/>
          <w:sz w:val="24"/>
          <w:szCs w:val="24"/>
          <w:lang w:eastAsia="el-GR"/>
        </w:rPr>
        <w:t> </w:t>
      </w:r>
      <w:r w:rsidRPr="00950AEE">
        <w:rPr>
          <w:rFonts w:ascii="Roboto" w:eastAsia="Times New Roman" w:hAnsi="Roboto" w:cs="Times New Roman"/>
          <w:b/>
          <w:bCs/>
          <w:color w:val="111111"/>
          <w:sz w:val="24"/>
          <w:szCs w:val="24"/>
          <w:lang w:eastAsia="el-GR"/>
        </w:rPr>
        <w:t>στοιχείων</w:t>
      </w:r>
      <w:r w:rsidRPr="00950AEE">
        <w:rPr>
          <w:rFonts w:ascii="Roboto" w:eastAsia="Times New Roman" w:hAnsi="Roboto" w:cs="Times New Roman"/>
          <w:color w:val="111111"/>
          <w:sz w:val="24"/>
          <w:szCs w:val="24"/>
          <w:lang w:eastAsia="el-GR"/>
        </w:rPr>
        <w:t> για να δημιουργηθεί ένα ολοκληρωμένο κείμενο. Η συνοχή επιτυγχάνεται με διάφορους μηχανισμούς που συντελούν στην ομαλή μετάβαση από τη μία ιδέα στην άλλη, χωρίς να δημιουργούνται νοηματικά κενά, και στην ανεμπόδιστη συνέχεια του κειμένου. Έτσι, με τη βοήθεια της συνοχής ο </w:t>
      </w:r>
      <w:r w:rsidRPr="00950AEE">
        <w:rPr>
          <w:rFonts w:ascii="Roboto" w:eastAsia="Times New Roman" w:hAnsi="Roboto" w:cs="Times New Roman"/>
          <w:b/>
          <w:bCs/>
          <w:color w:val="111111"/>
          <w:sz w:val="24"/>
          <w:szCs w:val="24"/>
          <w:lang w:eastAsia="el-GR"/>
        </w:rPr>
        <w:t>αναγνώστης</w:t>
      </w:r>
      <w:r w:rsidRPr="00950AEE">
        <w:rPr>
          <w:rFonts w:ascii="Roboto" w:eastAsia="Times New Roman" w:hAnsi="Roboto" w:cs="Times New Roman"/>
          <w:color w:val="111111"/>
          <w:sz w:val="24"/>
          <w:szCs w:val="24"/>
          <w:lang w:eastAsia="el-GR"/>
        </w:rPr>
        <w:t> </w:t>
      </w:r>
      <w:r w:rsidRPr="00950AEE">
        <w:rPr>
          <w:rFonts w:ascii="Roboto" w:eastAsia="Times New Roman" w:hAnsi="Roboto" w:cs="Times New Roman"/>
          <w:b/>
          <w:bCs/>
          <w:color w:val="111111"/>
          <w:sz w:val="24"/>
          <w:szCs w:val="24"/>
          <w:lang w:eastAsia="el-GR"/>
        </w:rPr>
        <w:t>αντιλαμβάνεται</w:t>
      </w:r>
      <w:r w:rsidRPr="00950AEE">
        <w:rPr>
          <w:rFonts w:ascii="Roboto" w:eastAsia="Times New Roman" w:hAnsi="Roboto" w:cs="Times New Roman"/>
          <w:color w:val="111111"/>
          <w:sz w:val="24"/>
          <w:szCs w:val="24"/>
          <w:lang w:eastAsia="el-GR"/>
        </w:rPr>
        <w:t> ταχύτερα τη </w:t>
      </w:r>
      <w:r w:rsidRPr="00950AEE">
        <w:rPr>
          <w:rFonts w:ascii="Roboto" w:eastAsia="Times New Roman" w:hAnsi="Roboto" w:cs="Times New Roman"/>
          <w:b/>
          <w:bCs/>
          <w:color w:val="111111"/>
          <w:sz w:val="24"/>
          <w:szCs w:val="24"/>
          <w:lang w:eastAsia="el-GR"/>
        </w:rPr>
        <w:t>μετάβαση</w:t>
      </w:r>
      <w:r w:rsidRPr="00950AEE">
        <w:rPr>
          <w:rFonts w:ascii="Roboto" w:eastAsia="Times New Roman" w:hAnsi="Roboto" w:cs="Times New Roman"/>
          <w:color w:val="111111"/>
          <w:sz w:val="24"/>
          <w:szCs w:val="24"/>
          <w:lang w:eastAsia="el-GR"/>
        </w:rPr>
        <w:t> από τη </w:t>
      </w:r>
      <w:r w:rsidRPr="00950AEE">
        <w:rPr>
          <w:rFonts w:ascii="Roboto" w:eastAsia="Times New Roman" w:hAnsi="Roboto" w:cs="Times New Roman"/>
          <w:b/>
          <w:bCs/>
          <w:color w:val="111111"/>
          <w:sz w:val="24"/>
          <w:szCs w:val="24"/>
          <w:lang w:eastAsia="el-GR"/>
        </w:rPr>
        <w:t>μία ιδέα</w:t>
      </w:r>
      <w:r w:rsidRPr="00950AEE">
        <w:rPr>
          <w:rFonts w:ascii="Roboto" w:eastAsia="Times New Roman" w:hAnsi="Roboto" w:cs="Times New Roman"/>
          <w:color w:val="111111"/>
          <w:sz w:val="24"/>
          <w:szCs w:val="24"/>
          <w:lang w:eastAsia="el-GR"/>
        </w:rPr>
        <w:t> στην</w:t>
      </w:r>
      <w:r>
        <w:rPr>
          <w:rFonts w:ascii="Roboto" w:eastAsia="Times New Roman" w:hAnsi="Roboto" w:cs="Times New Roman"/>
          <w:color w:val="111111"/>
          <w:sz w:val="24"/>
          <w:szCs w:val="24"/>
          <w:lang w:eastAsia="el-GR"/>
        </w:rPr>
        <w:t xml:space="preserve"> </w:t>
      </w:r>
      <w:r w:rsidRPr="00950AEE">
        <w:rPr>
          <w:rFonts w:ascii="Roboto" w:eastAsia="Times New Roman" w:hAnsi="Roboto" w:cs="Times New Roman"/>
          <w:b/>
          <w:bCs/>
          <w:color w:val="111111"/>
          <w:sz w:val="24"/>
          <w:szCs w:val="24"/>
          <w:lang w:eastAsia="el-GR"/>
        </w:rPr>
        <w:t>άλλη</w:t>
      </w:r>
      <w:r w:rsidRPr="00950AEE">
        <w:rPr>
          <w:rFonts w:ascii="Roboto" w:eastAsia="Times New Roman" w:hAnsi="Roboto" w:cs="Times New Roman"/>
          <w:color w:val="111111"/>
          <w:sz w:val="24"/>
          <w:szCs w:val="24"/>
          <w:lang w:eastAsia="el-GR"/>
        </w:rPr>
        <w:t>, </w:t>
      </w:r>
      <w:r w:rsidRPr="00950AEE">
        <w:rPr>
          <w:rFonts w:ascii="Roboto" w:eastAsia="Times New Roman" w:hAnsi="Roboto" w:cs="Times New Roman"/>
          <w:b/>
          <w:bCs/>
          <w:color w:val="111111"/>
          <w:sz w:val="24"/>
          <w:szCs w:val="24"/>
          <w:lang w:eastAsia="el-GR"/>
        </w:rPr>
        <w:t>κατανοώντας</w:t>
      </w:r>
      <w:r w:rsidRPr="00950AEE">
        <w:rPr>
          <w:rFonts w:ascii="Roboto" w:eastAsia="Times New Roman" w:hAnsi="Roboto" w:cs="Times New Roman"/>
          <w:color w:val="111111"/>
          <w:sz w:val="24"/>
          <w:szCs w:val="24"/>
          <w:lang w:eastAsia="el-GR"/>
        </w:rPr>
        <w:t> ευκολότερα τη </w:t>
      </w:r>
      <w:r w:rsidRPr="00950AEE">
        <w:rPr>
          <w:rFonts w:ascii="Roboto" w:eastAsia="Times New Roman" w:hAnsi="Roboto" w:cs="Times New Roman"/>
          <w:b/>
          <w:bCs/>
          <w:color w:val="111111"/>
          <w:sz w:val="24"/>
          <w:szCs w:val="24"/>
          <w:lang w:eastAsia="el-GR"/>
        </w:rPr>
        <w:t>σκέψη</w:t>
      </w:r>
      <w:r w:rsidRPr="00950AEE">
        <w:rPr>
          <w:rFonts w:ascii="Roboto" w:eastAsia="Times New Roman" w:hAnsi="Roboto" w:cs="Times New Roman"/>
          <w:color w:val="111111"/>
          <w:sz w:val="24"/>
          <w:szCs w:val="24"/>
          <w:lang w:eastAsia="el-GR"/>
        </w:rPr>
        <w:t> του </w:t>
      </w:r>
      <w:r w:rsidRPr="00950AEE">
        <w:rPr>
          <w:rFonts w:ascii="Roboto" w:eastAsia="Times New Roman" w:hAnsi="Roboto" w:cs="Times New Roman"/>
          <w:b/>
          <w:bCs/>
          <w:color w:val="111111"/>
          <w:sz w:val="24"/>
          <w:szCs w:val="24"/>
          <w:lang w:eastAsia="el-GR"/>
        </w:rPr>
        <w:t>συγγραφέα</w:t>
      </w:r>
      <w:r w:rsidRPr="00950AEE">
        <w:rPr>
          <w:rFonts w:ascii="Roboto" w:eastAsia="Times New Roman" w:hAnsi="Roboto" w:cs="Times New Roman"/>
          <w:color w:val="111111"/>
          <w:sz w:val="24"/>
          <w:szCs w:val="24"/>
          <w:lang w:eastAsia="el-GR"/>
        </w:rPr>
        <w:t>, όπως παρουσιάζεται στο κείμενο.</w:t>
      </w:r>
    </w:p>
    <w:p w:rsidR="00950AEE" w:rsidRPr="00763A40" w:rsidRDefault="00950AEE" w:rsidP="00950AEE">
      <w:pPr>
        <w:shd w:val="clear" w:color="auto" w:fill="FFFFFF"/>
        <w:spacing w:line="240" w:lineRule="atLeast"/>
        <w:jc w:val="center"/>
        <w:outlineLvl w:val="3"/>
        <w:rPr>
          <w:rFonts w:ascii="Roboto" w:eastAsia="Times New Roman" w:hAnsi="Roboto" w:cs="Times New Roman"/>
          <w:b/>
          <w:bCs/>
          <w:color w:val="333333"/>
          <w:sz w:val="32"/>
          <w:szCs w:val="32"/>
          <w:u w:val="single"/>
          <w:lang w:eastAsia="el-GR"/>
        </w:rPr>
      </w:pPr>
      <w:r w:rsidRPr="00763A40">
        <w:rPr>
          <w:rFonts w:ascii="Roboto" w:eastAsia="Times New Roman" w:hAnsi="Roboto" w:cs="Times New Roman"/>
          <w:b/>
          <w:bCs/>
          <w:color w:val="333333"/>
          <w:sz w:val="32"/>
          <w:szCs w:val="32"/>
          <w:u w:val="single"/>
          <w:lang w:eastAsia="el-GR"/>
        </w:rPr>
        <w:t>Τρόποι Συνοχής</w:t>
      </w:r>
    </w:p>
    <w:p w:rsidR="00950AEE" w:rsidRPr="00950AEE" w:rsidRDefault="00950AEE" w:rsidP="00950AEE">
      <w:pPr>
        <w:shd w:val="clear" w:color="auto" w:fill="FFFFFF"/>
        <w:spacing w:after="0" w:line="318" w:lineRule="atLeast"/>
        <w:rPr>
          <w:rFonts w:ascii="Roboto" w:eastAsia="Times New Roman" w:hAnsi="Roboto" w:cs="Times New Roman"/>
          <w:color w:val="111111"/>
          <w:sz w:val="24"/>
          <w:szCs w:val="24"/>
          <w:lang w:eastAsia="el-GR"/>
        </w:rPr>
      </w:pPr>
      <w:r w:rsidRPr="00950AEE">
        <w:rPr>
          <w:rFonts w:ascii="Roboto" w:eastAsia="Times New Roman" w:hAnsi="Roboto" w:cs="Times New Roman"/>
          <w:b/>
          <w:bCs/>
          <w:color w:val="111111"/>
          <w:sz w:val="24"/>
          <w:szCs w:val="24"/>
          <w:lang w:eastAsia="el-GR"/>
        </w:rPr>
        <w:t>Η σύνδεση μεταξύ παραγράφων</w:t>
      </w:r>
      <w:r w:rsidRPr="00950AEE">
        <w:rPr>
          <w:rFonts w:ascii="Roboto" w:eastAsia="Times New Roman" w:hAnsi="Roboto" w:cs="Times New Roman"/>
          <w:color w:val="111111"/>
          <w:sz w:val="24"/>
          <w:szCs w:val="24"/>
          <w:lang w:eastAsia="el-GR"/>
        </w:rPr>
        <w:t>,</w:t>
      </w:r>
      <w:r w:rsidRPr="00950AEE">
        <w:rPr>
          <w:rFonts w:ascii="Roboto" w:eastAsia="Times New Roman" w:hAnsi="Roboto" w:cs="Times New Roman"/>
          <w:b/>
          <w:bCs/>
          <w:color w:val="111111"/>
          <w:sz w:val="24"/>
          <w:szCs w:val="24"/>
          <w:lang w:eastAsia="el-GR"/>
        </w:rPr>
        <w:t> περιόδων και προτάσεων επιτυγχάνεται με πολλούς τρόπους :</w:t>
      </w:r>
    </w:p>
    <w:p w:rsidR="00950AEE" w:rsidRPr="00763A40" w:rsidRDefault="00950AEE" w:rsidP="00950AEE">
      <w:pPr>
        <w:numPr>
          <w:ilvl w:val="0"/>
          <w:numId w:val="1"/>
        </w:numPr>
        <w:shd w:val="clear" w:color="auto" w:fill="FFFFFF"/>
        <w:spacing w:before="100" w:beforeAutospacing="1" w:after="0" w:afterAutospacing="1" w:line="318" w:lineRule="atLeast"/>
        <w:rPr>
          <w:rFonts w:ascii="Comic Sans MS" w:eastAsia="Times New Roman" w:hAnsi="Comic Sans MS" w:cs="Times New Roman"/>
          <w:color w:val="111111"/>
          <w:sz w:val="28"/>
          <w:szCs w:val="28"/>
          <w:lang w:eastAsia="el-GR"/>
        </w:rPr>
      </w:pPr>
      <w:r w:rsidRPr="00763A40">
        <w:rPr>
          <w:rFonts w:ascii="Comic Sans MS" w:eastAsia="Times New Roman" w:hAnsi="Comic Sans MS" w:cs="Times New Roman"/>
          <w:b/>
          <w:bCs/>
          <w:color w:val="111111"/>
          <w:sz w:val="28"/>
          <w:szCs w:val="28"/>
          <w:lang w:eastAsia="el-GR"/>
        </w:rPr>
        <w:t>Αντωνυμίες</w:t>
      </w:r>
    </w:p>
    <w:p w:rsidR="00950AEE" w:rsidRPr="00763A40" w:rsidRDefault="00950AEE" w:rsidP="00950AEE">
      <w:pPr>
        <w:numPr>
          <w:ilvl w:val="0"/>
          <w:numId w:val="1"/>
        </w:numPr>
        <w:shd w:val="clear" w:color="auto" w:fill="FFFFFF"/>
        <w:spacing w:before="100" w:beforeAutospacing="1" w:after="0" w:afterAutospacing="1" w:line="318" w:lineRule="atLeast"/>
        <w:rPr>
          <w:rFonts w:ascii="Comic Sans MS" w:eastAsia="Times New Roman" w:hAnsi="Comic Sans MS" w:cs="Times New Roman"/>
          <w:color w:val="111111"/>
          <w:sz w:val="28"/>
          <w:szCs w:val="28"/>
          <w:lang w:eastAsia="el-GR"/>
        </w:rPr>
      </w:pPr>
      <w:r w:rsidRPr="00763A40">
        <w:rPr>
          <w:rFonts w:ascii="Comic Sans MS" w:eastAsia="Times New Roman" w:hAnsi="Comic Sans MS" w:cs="Times New Roman"/>
          <w:b/>
          <w:bCs/>
          <w:color w:val="111111"/>
          <w:sz w:val="28"/>
          <w:szCs w:val="28"/>
          <w:lang w:eastAsia="el-GR"/>
        </w:rPr>
        <w:t>Επανάληψη σημαντικών λέξεων</w:t>
      </w:r>
    </w:p>
    <w:p w:rsidR="00950AEE" w:rsidRPr="00763A40" w:rsidRDefault="00950AEE" w:rsidP="00950AEE">
      <w:pPr>
        <w:numPr>
          <w:ilvl w:val="0"/>
          <w:numId w:val="1"/>
        </w:numPr>
        <w:shd w:val="clear" w:color="auto" w:fill="FFFFFF"/>
        <w:spacing w:before="100" w:beforeAutospacing="1" w:after="0" w:afterAutospacing="1" w:line="318" w:lineRule="atLeast"/>
        <w:rPr>
          <w:rFonts w:ascii="Comic Sans MS" w:eastAsia="Times New Roman" w:hAnsi="Comic Sans MS" w:cs="Times New Roman"/>
          <w:color w:val="111111"/>
          <w:sz w:val="28"/>
          <w:szCs w:val="28"/>
          <w:lang w:eastAsia="el-GR"/>
        </w:rPr>
      </w:pPr>
      <w:r w:rsidRPr="00763A40">
        <w:rPr>
          <w:rFonts w:ascii="Comic Sans MS" w:eastAsia="Times New Roman" w:hAnsi="Comic Sans MS" w:cs="Times New Roman"/>
          <w:b/>
          <w:bCs/>
          <w:color w:val="111111"/>
          <w:sz w:val="28"/>
          <w:szCs w:val="28"/>
          <w:lang w:eastAsia="el-GR"/>
        </w:rPr>
        <w:t>Μέσω νοηματικής συγγένειας</w:t>
      </w:r>
    </w:p>
    <w:p w:rsidR="00950AEE" w:rsidRPr="00763A40" w:rsidRDefault="00950AEE" w:rsidP="00950AEE">
      <w:pPr>
        <w:numPr>
          <w:ilvl w:val="0"/>
          <w:numId w:val="1"/>
        </w:numPr>
        <w:shd w:val="clear" w:color="auto" w:fill="FFFFFF"/>
        <w:spacing w:before="100" w:beforeAutospacing="1" w:after="0" w:line="318" w:lineRule="atLeast"/>
        <w:rPr>
          <w:rFonts w:ascii="Comic Sans MS" w:eastAsia="Times New Roman" w:hAnsi="Comic Sans MS" w:cs="Times New Roman"/>
          <w:b/>
          <w:color w:val="111111"/>
          <w:sz w:val="28"/>
          <w:szCs w:val="28"/>
          <w:lang w:eastAsia="el-GR"/>
        </w:rPr>
      </w:pPr>
      <w:r w:rsidRPr="00763A40">
        <w:rPr>
          <w:rFonts w:ascii="Comic Sans MS" w:eastAsia="Times New Roman" w:hAnsi="Comic Sans MS" w:cs="Times New Roman"/>
          <w:b/>
          <w:bCs/>
          <w:color w:val="111111"/>
          <w:sz w:val="28"/>
          <w:szCs w:val="28"/>
          <w:u w:val="single"/>
          <w:lang w:eastAsia="el-GR"/>
        </w:rPr>
        <w:t>Με </w:t>
      </w:r>
      <w:r w:rsidRPr="00763A40">
        <w:rPr>
          <w:rFonts w:ascii="Comic Sans MS" w:eastAsia="Times New Roman" w:hAnsi="Comic Sans MS" w:cs="Times New Roman"/>
          <w:b/>
          <w:color w:val="111111"/>
          <w:sz w:val="28"/>
          <w:szCs w:val="28"/>
          <w:u w:val="single"/>
          <w:lang w:eastAsia="el-GR"/>
        </w:rPr>
        <w:t>διαρθρωτικές λέξεις – φράσεις</w:t>
      </w:r>
      <w:r w:rsidRPr="00763A40">
        <w:rPr>
          <w:rFonts w:ascii="Comic Sans MS" w:eastAsia="Times New Roman" w:hAnsi="Comic Sans MS" w:cs="Times New Roman"/>
          <w:b/>
          <w:bCs/>
          <w:color w:val="111111"/>
          <w:sz w:val="28"/>
          <w:szCs w:val="28"/>
          <w:u w:val="single"/>
          <w:lang w:eastAsia="el-GR"/>
        </w:rPr>
        <w:t> που δηλώνουν</w:t>
      </w:r>
      <w:r w:rsidRPr="00763A40">
        <w:rPr>
          <w:rFonts w:ascii="Comic Sans MS" w:eastAsia="Times New Roman" w:hAnsi="Comic Sans MS" w:cs="Times New Roman"/>
          <w:b/>
          <w:bCs/>
          <w:color w:val="111111"/>
          <w:sz w:val="28"/>
          <w:szCs w:val="28"/>
          <w:lang w:eastAsia="el-GR"/>
        </w:rPr>
        <w:t xml:space="preserve"> :</w:t>
      </w:r>
    </w:p>
    <w:p w:rsidR="00950AEE" w:rsidRPr="00763A40" w:rsidRDefault="00950AEE" w:rsidP="00950AEE">
      <w:pPr>
        <w:shd w:val="clear" w:color="auto" w:fill="FFFFFF"/>
        <w:spacing w:before="100" w:beforeAutospacing="1" w:after="0" w:line="318" w:lineRule="atLeast"/>
        <w:ind w:left="720"/>
        <w:rPr>
          <w:rFonts w:ascii="Comic Sans MS" w:eastAsia="Times New Roman" w:hAnsi="Comic Sans MS" w:cs="Times New Roman"/>
          <w:b/>
          <w:color w:val="111111"/>
          <w:sz w:val="28"/>
          <w:szCs w:val="28"/>
          <w:lang w:eastAsia="el-GR"/>
        </w:rPr>
      </w:pPr>
    </w:p>
    <w:p w:rsidR="00950AEE" w:rsidRPr="00950AEE" w:rsidRDefault="00950AEE" w:rsidP="00950AEE">
      <w:pPr>
        <w:pStyle w:val="a4"/>
        <w:numPr>
          <w:ilvl w:val="0"/>
          <w:numId w:val="3"/>
        </w:numPr>
        <w:shd w:val="clear" w:color="auto" w:fill="FFFFFF"/>
        <w:spacing w:after="0" w:line="318" w:lineRule="atLeast"/>
        <w:rPr>
          <w:rFonts w:ascii="Roboto" w:eastAsia="Times New Roman" w:hAnsi="Roboto" w:cs="Times New Roman"/>
          <w:color w:val="111111"/>
          <w:sz w:val="24"/>
          <w:szCs w:val="24"/>
          <w:lang w:eastAsia="el-GR"/>
        </w:rPr>
      </w:pPr>
      <w:r w:rsidRPr="00950AEE">
        <w:rPr>
          <w:rFonts w:ascii="Roboto" w:eastAsia="Times New Roman" w:hAnsi="Roboto" w:cs="Times New Roman"/>
          <w:b/>
          <w:bCs/>
          <w:color w:val="111111"/>
          <w:sz w:val="24"/>
          <w:szCs w:val="24"/>
          <w:lang w:eastAsia="el-GR"/>
        </w:rPr>
        <w:t>Αντίθεση – εναντίωση</w:t>
      </w:r>
      <w:r w:rsidRPr="00950AEE">
        <w:rPr>
          <w:rFonts w:ascii="Roboto" w:eastAsia="Times New Roman" w:hAnsi="Roboto" w:cs="Times New Roman"/>
          <w:color w:val="111111"/>
          <w:sz w:val="24"/>
          <w:szCs w:val="24"/>
          <w:lang w:eastAsia="el-GR"/>
        </w:rPr>
        <w:t> (όμως, αλλά, ωστόσο, αντίθετα, εντούτοις, παρόλο που, αντίστροφα, από την άλλη πλευρά, σε αντίθετη περίπτωση, στον αντίποδα, παρ’ όλα αυτά, συμβαίνει όμως το ίδιο, απεναντίας, ακόμη και αν, μολονότι)</w:t>
      </w:r>
    </w:p>
    <w:p w:rsidR="00950AEE" w:rsidRPr="00950AEE" w:rsidRDefault="00950AEE" w:rsidP="00950AEE">
      <w:pPr>
        <w:pStyle w:val="a4"/>
        <w:numPr>
          <w:ilvl w:val="0"/>
          <w:numId w:val="3"/>
        </w:numPr>
        <w:shd w:val="clear" w:color="auto" w:fill="FFFFFF"/>
        <w:spacing w:after="0" w:line="318" w:lineRule="atLeast"/>
        <w:rPr>
          <w:rFonts w:ascii="Roboto" w:eastAsia="Times New Roman" w:hAnsi="Roboto" w:cs="Times New Roman"/>
          <w:color w:val="111111"/>
          <w:sz w:val="24"/>
          <w:szCs w:val="24"/>
          <w:lang w:eastAsia="el-GR"/>
        </w:rPr>
      </w:pPr>
      <w:r w:rsidRPr="00950AEE">
        <w:rPr>
          <w:rFonts w:ascii="Roboto" w:eastAsia="Times New Roman" w:hAnsi="Roboto" w:cs="Times New Roman"/>
          <w:b/>
          <w:bCs/>
          <w:color w:val="111111"/>
          <w:sz w:val="24"/>
          <w:szCs w:val="24"/>
          <w:lang w:eastAsia="el-GR"/>
        </w:rPr>
        <w:t>Αιτιολόγηση</w:t>
      </w:r>
      <w:r w:rsidRPr="00950AEE">
        <w:rPr>
          <w:rFonts w:ascii="Roboto" w:eastAsia="Times New Roman" w:hAnsi="Roboto" w:cs="Times New Roman"/>
          <w:color w:val="111111"/>
          <w:sz w:val="24"/>
          <w:szCs w:val="24"/>
          <w:lang w:eastAsia="el-GR"/>
        </w:rPr>
        <w:t> (γιατί, εξαιτίας, επειδή, γι’ αυτό ένας ακόμη λόγος, αυτό είναι αποτέλεσμα)</w:t>
      </w:r>
    </w:p>
    <w:p w:rsidR="00950AEE" w:rsidRPr="00950AEE" w:rsidRDefault="00950AEE" w:rsidP="00950AEE">
      <w:pPr>
        <w:pStyle w:val="a4"/>
        <w:numPr>
          <w:ilvl w:val="0"/>
          <w:numId w:val="3"/>
        </w:numPr>
        <w:shd w:val="clear" w:color="auto" w:fill="FFFFFF"/>
        <w:spacing w:after="0" w:line="318" w:lineRule="atLeast"/>
        <w:rPr>
          <w:rFonts w:ascii="Roboto" w:eastAsia="Times New Roman" w:hAnsi="Roboto" w:cs="Times New Roman"/>
          <w:color w:val="111111"/>
          <w:sz w:val="24"/>
          <w:szCs w:val="24"/>
          <w:lang w:eastAsia="el-GR"/>
        </w:rPr>
      </w:pPr>
      <w:r w:rsidRPr="00950AEE">
        <w:rPr>
          <w:rFonts w:ascii="Roboto" w:eastAsia="Times New Roman" w:hAnsi="Roboto" w:cs="Times New Roman"/>
          <w:b/>
          <w:bCs/>
          <w:color w:val="111111"/>
          <w:sz w:val="24"/>
          <w:szCs w:val="24"/>
          <w:lang w:eastAsia="el-GR"/>
        </w:rPr>
        <w:t>Αποτέλεσμα</w:t>
      </w:r>
      <w:r w:rsidRPr="00950AEE">
        <w:rPr>
          <w:rFonts w:ascii="Roboto" w:eastAsia="Times New Roman" w:hAnsi="Roboto" w:cs="Times New Roman"/>
          <w:color w:val="111111"/>
          <w:sz w:val="24"/>
          <w:szCs w:val="24"/>
          <w:lang w:eastAsia="el-GR"/>
        </w:rPr>
        <w:t> (γι’ αυτό το λόγο, ως επακόλουθο, κατά συνέπεια, απότοκο όλων αυτών)</w:t>
      </w:r>
    </w:p>
    <w:p w:rsidR="00950AEE" w:rsidRPr="00950AEE" w:rsidRDefault="00950AEE" w:rsidP="00950AEE">
      <w:pPr>
        <w:pStyle w:val="a4"/>
        <w:numPr>
          <w:ilvl w:val="0"/>
          <w:numId w:val="3"/>
        </w:numPr>
        <w:shd w:val="clear" w:color="auto" w:fill="FFFFFF"/>
        <w:spacing w:after="0" w:line="318" w:lineRule="atLeast"/>
        <w:rPr>
          <w:rFonts w:ascii="Roboto" w:eastAsia="Times New Roman" w:hAnsi="Roboto" w:cs="Times New Roman"/>
          <w:color w:val="111111"/>
          <w:sz w:val="24"/>
          <w:szCs w:val="24"/>
          <w:lang w:eastAsia="el-GR"/>
        </w:rPr>
      </w:pPr>
      <w:r w:rsidRPr="00950AEE">
        <w:rPr>
          <w:rFonts w:ascii="Roboto" w:eastAsia="Times New Roman" w:hAnsi="Roboto" w:cs="Times New Roman"/>
          <w:b/>
          <w:bCs/>
          <w:color w:val="111111"/>
          <w:sz w:val="24"/>
          <w:szCs w:val="24"/>
          <w:lang w:eastAsia="el-GR"/>
        </w:rPr>
        <w:t>Αναλογία</w:t>
      </w:r>
      <w:r w:rsidRPr="00950AEE">
        <w:rPr>
          <w:rFonts w:ascii="Roboto" w:eastAsia="Times New Roman" w:hAnsi="Roboto" w:cs="Times New Roman"/>
          <w:color w:val="111111"/>
          <w:sz w:val="24"/>
          <w:szCs w:val="24"/>
          <w:lang w:eastAsia="el-GR"/>
        </w:rPr>
        <w:t> (όπως, ως, όμοια, σαν)</w:t>
      </w:r>
    </w:p>
    <w:p w:rsidR="00950AEE" w:rsidRPr="00950AEE" w:rsidRDefault="00950AEE" w:rsidP="00950AEE">
      <w:pPr>
        <w:pStyle w:val="a4"/>
        <w:numPr>
          <w:ilvl w:val="0"/>
          <w:numId w:val="3"/>
        </w:numPr>
        <w:shd w:val="clear" w:color="auto" w:fill="FFFFFF"/>
        <w:spacing w:after="0" w:line="318" w:lineRule="atLeast"/>
        <w:rPr>
          <w:rFonts w:ascii="Roboto" w:eastAsia="Times New Roman" w:hAnsi="Roboto" w:cs="Times New Roman"/>
          <w:color w:val="111111"/>
          <w:sz w:val="24"/>
          <w:szCs w:val="24"/>
          <w:lang w:eastAsia="el-GR"/>
        </w:rPr>
      </w:pPr>
      <w:r w:rsidRPr="00950AEE">
        <w:rPr>
          <w:rFonts w:ascii="Roboto" w:eastAsia="Times New Roman" w:hAnsi="Roboto" w:cs="Times New Roman"/>
          <w:b/>
          <w:bCs/>
          <w:color w:val="111111"/>
          <w:sz w:val="24"/>
          <w:szCs w:val="24"/>
          <w:lang w:eastAsia="el-GR"/>
        </w:rPr>
        <w:t>Επεξήγηση</w:t>
      </w:r>
      <w:r w:rsidRPr="00950AEE">
        <w:rPr>
          <w:rFonts w:ascii="Roboto" w:eastAsia="Times New Roman" w:hAnsi="Roboto" w:cs="Times New Roman"/>
          <w:color w:val="111111"/>
          <w:sz w:val="24"/>
          <w:szCs w:val="24"/>
          <w:lang w:eastAsia="el-GR"/>
        </w:rPr>
        <w:t> (δηλαδή, ειδικότερα, με άλλα λόγια, συγκεκριμένα, για να γίνω πιο σαφής, σαφέστερα, αυτό σημαίνει, λόγου χάρη, για παράδειγμα, παραδείγματος χάρη, καλό είναι να διευκρινίσουμε, εννοώ ότι)</w:t>
      </w:r>
    </w:p>
    <w:p w:rsidR="00950AEE" w:rsidRPr="00950AEE" w:rsidRDefault="00950AEE" w:rsidP="00950AEE">
      <w:pPr>
        <w:pStyle w:val="a4"/>
        <w:numPr>
          <w:ilvl w:val="0"/>
          <w:numId w:val="3"/>
        </w:numPr>
        <w:shd w:val="clear" w:color="auto" w:fill="FFFFFF"/>
        <w:spacing w:after="0" w:line="318" w:lineRule="atLeast"/>
        <w:rPr>
          <w:rFonts w:ascii="Roboto" w:eastAsia="Times New Roman" w:hAnsi="Roboto" w:cs="Times New Roman"/>
          <w:color w:val="111111"/>
          <w:sz w:val="24"/>
          <w:szCs w:val="24"/>
          <w:lang w:eastAsia="el-GR"/>
        </w:rPr>
      </w:pPr>
      <w:r w:rsidRPr="00950AEE">
        <w:rPr>
          <w:rFonts w:ascii="Roboto" w:eastAsia="Times New Roman" w:hAnsi="Roboto" w:cs="Times New Roman"/>
          <w:b/>
          <w:bCs/>
          <w:color w:val="111111"/>
          <w:sz w:val="24"/>
          <w:szCs w:val="24"/>
          <w:lang w:eastAsia="el-GR"/>
        </w:rPr>
        <w:t>Έμφαση</w:t>
      </w:r>
      <w:r w:rsidRPr="00950AEE">
        <w:rPr>
          <w:rFonts w:ascii="Roboto" w:eastAsia="Times New Roman" w:hAnsi="Roboto" w:cs="Times New Roman"/>
          <w:color w:val="111111"/>
          <w:sz w:val="24"/>
          <w:szCs w:val="24"/>
          <w:lang w:eastAsia="el-GR"/>
        </w:rPr>
        <w:t> (ιδιαίτερα, προπάντων, ειδικά, αναντίρρητα, περισσότερο, πράγματι, κατεξοχήν, ξεχωριστά, βέβαια, μάλιστα, αναμφισβήτητα, ασφαλώς, οπωσδήποτε, είναι αξιοσημείωτο ότι, θα ήθελα να επιστήσω την προσοχή σας, το σημαντικότερο από όλα, το κυριότερο, αξίζει να σημειωθεί, εκείνο που προέχει, θα έπρεπε να τονιστεί ότι, ιδιαίτερα σημαντικό είναι)</w:t>
      </w:r>
    </w:p>
    <w:p w:rsidR="00950AEE" w:rsidRPr="00950AEE" w:rsidRDefault="00950AEE" w:rsidP="00950AEE">
      <w:pPr>
        <w:pStyle w:val="a4"/>
        <w:numPr>
          <w:ilvl w:val="0"/>
          <w:numId w:val="3"/>
        </w:numPr>
        <w:shd w:val="clear" w:color="auto" w:fill="FFFFFF"/>
        <w:spacing w:after="0" w:line="318" w:lineRule="atLeast"/>
        <w:rPr>
          <w:rFonts w:ascii="Roboto" w:eastAsia="Times New Roman" w:hAnsi="Roboto" w:cs="Times New Roman"/>
          <w:color w:val="111111"/>
          <w:sz w:val="24"/>
          <w:szCs w:val="24"/>
          <w:lang w:eastAsia="el-GR"/>
        </w:rPr>
      </w:pPr>
      <w:r w:rsidRPr="00950AEE">
        <w:rPr>
          <w:rFonts w:ascii="Roboto" w:eastAsia="Times New Roman" w:hAnsi="Roboto" w:cs="Times New Roman"/>
          <w:b/>
          <w:bCs/>
          <w:color w:val="111111"/>
          <w:sz w:val="24"/>
          <w:szCs w:val="24"/>
          <w:lang w:eastAsia="el-GR"/>
        </w:rPr>
        <w:t>Γενίκευση</w:t>
      </w:r>
      <w:r w:rsidRPr="00950AEE">
        <w:rPr>
          <w:rFonts w:ascii="Roboto" w:eastAsia="Times New Roman" w:hAnsi="Roboto" w:cs="Times New Roman"/>
          <w:color w:val="111111"/>
          <w:sz w:val="24"/>
          <w:szCs w:val="24"/>
          <w:lang w:eastAsia="el-GR"/>
        </w:rPr>
        <w:t> (γενικά, γενικότερα, τις περισσότερες φορές, ευρύτερα)</w:t>
      </w:r>
    </w:p>
    <w:p w:rsidR="00950AEE" w:rsidRPr="00950AEE" w:rsidRDefault="00950AEE" w:rsidP="00950AEE">
      <w:pPr>
        <w:pStyle w:val="a4"/>
        <w:numPr>
          <w:ilvl w:val="0"/>
          <w:numId w:val="3"/>
        </w:numPr>
        <w:shd w:val="clear" w:color="auto" w:fill="FFFFFF"/>
        <w:spacing w:after="0" w:line="318" w:lineRule="atLeast"/>
        <w:rPr>
          <w:rFonts w:ascii="Roboto" w:eastAsia="Times New Roman" w:hAnsi="Roboto" w:cs="Times New Roman"/>
          <w:color w:val="111111"/>
          <w:sz w:val="24"/>
          <w:szCs w:val="24"/>
          <w:lang w:eastAsia="el-GR"/>
        </w:rPr>
      </w:pPr>
      <w:r w:rsidRPr="00950AEE">
        <w:rPr>
          <w:rFonts w:ascii="Roboto" w:eastAsia="Times New Roman" w:hAnsi="Roboto" w:cs="Times New Roman"/>
          <w:b/>
          <w:bCs/>
          <w:color w:val="111111"/>
          <w:sz w:val="24"/>
          <w:szCs w:val="24"/>
          <w:lang w:eastAsia="el-GR"/>
        </w:rPr>
        <w:t>Συμπέρασμα</w:t>
      </w:r>
      <w:r w:rsidRPr="00950AEE">
        <w:rPr>
          <w:rFonts w:ascii="Roboto" w:eastAsia="Times New Roman" w:hAnsi="Roboto" w:cs="Times New Roman"/>
          <w:color w:val="111111"/>
          <w:sz w:val="24"/>
          <w:szCs w:val="24"/>
          <w:lang w:eastAsia="el-GR"/>
        </w:rPr>
        <w:t> (επομένως, συνεπώς, άρα, λοιπόν, κατά συνέπεια, συμπερασματικά, συνάγεται το συμπέρασμα, ανακεφαλαιώνοντας, για αυτό λοιπόν, τελικά, συνοψίζοντας, για να συνοψίσουμε, ως συμπέρασμα)</w:t>
      </w:r>
    </w:p>
    <w:p w:rsidR="00950AEE" w:rsidRPr="00950AEE" w:rsidRDefault="00950AEE" w:rsidP="00950AEE">
      <w:pPr>
        <w:pStyle w:val="a4"/>
        <w:numPr>
          <w:ilvl w:val="0"/>
          <w:numId w:val="3"/>
        </w:numPr>
        <w:shd w:val="clear" w:color="auto" w:fill="FFFFFF"/>
        <w:spacing w:after="0" w:line="318" w:lineRule="atLeast"/>
        <w:rPr>
          <w:rFonts w:ascii="Roboto" w:eastAsia="Times New Roman" w:hAnsi="Roboto" w:cs="Times New Roman"/>
          <w:color w:val="111111"/>
          <w:sz w:val="24"/>
          <w:szCs w:val="24"/>
          <w:lang w:eastAsia="el-GR"/>
        </w:rPr>
      </w:pPr>
      <w:r w:rsidRPr="00950AEE">
        <w:rPr>
          <w:rFonts w:ascii="Roboto" w:eastAsia="Times New Roman" w:hAnsi="Roboto" w:cs="Times New Roman"/>
          <w:b/>
          <w:bCs/>
          <w:color w:val="111111"/>
          <w:sz w:val="24"/>
          <w:szCs w:val="24"/>
          <w:lang w:eastAsia="el-GR"/>
        </w:rPr>
        <w:lastRenderedPageBreak/>
        <w:t>Προσθήκη</w:t>
      </w:r>
      <w:r w:rsidRPr="00950AEE">
        <w:rPr>
          <w:rFonts w:ascii="Roboto" w:eastAsia="Times New Roman" w:hAnsi="Roboto" w:cs="Times New Roman"/>
          <w:color w:val="111111"/>
          <w:sz w:val="24"/>
          <w:szCs w:val="24"/>
          <w:lang w:eastAsia="el-GR"/>
        </w:rPr>
        <w:t> (επιπλέον, ακόμη, επίσης, έπειτα, εκτός από αυτό, συμπληρωματικά, έπειτα, εξάλλου, και, παράλληλα, αξίζει ακόμη να σημειώσουμε, δεν πρέπει να λησμονούμε, ας σημειωθεί ακόμη ότι, αν στα παραπάνω προσθέσουμε)</w:t>
      </w:r>
    </w:p>
    <w:p w:rsidR="00950AEE" w:rsidRPr="00950AEE" w:rsidRDefault="00950AEE" w:rsidP="00950AEE">
      <w:pPr>
        <w:pStyle w:val="a4"/>
        <w:numPr>
          <w:ilvl w:val="0"/>
          <w:numId w:val="3"/>
        </w:numPr>
        <w:shd w:val="clear" w:color="auto" w:fill="FFFFFF"/>
        <w:spacing w:after="0" w:line="318" w:lineRule="atLeast"/>
        <w:rPr>
          <w:rFonts w:ascii="Roboto" w:eastAsia="Times New Roman" w:hAnsi="Roboto" w:cs="Times New Roman"/>
          <w:color w:val="111111"/>
          <w:sz w:val="24"/>
          <w:szCs w:val="24"/>
          <w:lang w:eastAsia="el-GR"/>
        </w:rPr>
      </w:pPr>
      <w:r w:rsidRPr="00950AEE">
        <w:rPr>
          <w:rFonts w:ascii="Roboto" w:eastAsia="Times New Roman" w:hAnsi="Roboto" w:cs="Times New Roman"/>
          <w:b/>
          <w:bCs/>
          <w:color w:val="111111"/>
          <w:sz w:val="24"/>
          <w:szCs w:val="24"/>
          <w:lang w:eastAsia="el-GR"/>
        </w:rPr>
        <w:t>Ταξινόμηση</w:t>
      </w:r>
      <w:r w:rsidRPr="00950AEE">
        <w:rPr>
          <w:rFonts w:ascii="Roboto" w:eastAsia="Times New Roman" w:hAnsi="Roboto" w:cs="Times New Roman"/>
          <w:color w:val="111111"/>
          <w:sz w:val="24"/>
          <w:szCs w:val="24"/>
          <w:lang w:eastAsia="el-GR"/>
        </w:rPr>
        <w:t> – </w:t>
      </w:r>
      <w:r w:rsidRPr="00950AEE">
        <w:rPr>
          <w:rFonts w:ascii="Roboto" w:eastAsia="Times New Roman" w:hAnsi="Roboto" w:cs="Times New Roman"/>
          <w:b/>
          <w:bCs/>
          <w:color w:val="111111"/>
          <w:sz w:val="24"/>
          <w:szCs w:val="24"/>
          <w:lang w:eastAsia="el-GR"/>
        </w:rPr>
        <w:t>διαίρεση</w:t>
      </w:r>
      <w:r w:rsidRPr="00950AEE">
        <w:rPr>
          <w:rFonts w:ascii="Roboto" w:eastAsia="Times New Roman" w:hAnsi="Roboto" w:cs="Times New Roman"/>
          <w:color w:val="111111"/>
          <w:sz w:val="24"/>
          <w:szCs w:val="24"/>
          <w:lang w:eastAsia="el-GR"/>
        </w:rPr>
        <w:t> (αφ’ ενός… αφ’ ετέρου, από τη μια… από την άλλη)</w:t>
      </w:r>
    </w:p>
    <w:p w:rsidR="00950AEE" w:rsidRPr="00950AEE" w:rsidRDefault="00950AEE" w:rsidP="00950AEE">
      <w:pPr>
        <w:pStyle w:val="a4"/>
        <w:numPr>
          <w:ilvl w:val="0"/>
          <w:numId w:val="3"/>
        </w:numPr>
        <w:shd w:val="clear" w:color="auto" w:fill="FFFFFF"/>
        <w:spacing w:after="0" w:line="318" w:lineRule="atLeast"/>
        <w:rPr>
          <w:rFonts w:ascii="Roboto" w:eastAsia="Times New Roman" w:hAnsi="Roboto" w:cs="Times New Roman"/>
          <w:color w:val="111111"/>
          <w:sz w:val="24"/>
          <w:szCs w:val="24"/>
          <w:lang w:eastAsia="el-GR"/>
        </w:rPr>
      </w:pPr>
      <w:r w:rsidRPr="00950AEE">
        <w:rPr>
          <w:rFonts w:ascii="Roboto" w:eastAsia="Times New Roman" w:hAnsi="Roboto" w:cs="Times New Roman"/>
          <w:b/>
          <w:bCs/>
          <w:color w:val="111111"/>
          <w:sz w:val="24"/>
          <w:szCs w:val="24"/>
          <w:lang w:eastAsia="el-GR"/>
        </w:rPr>
        <w:t>Προϋπόθεση- όρο </w:t>
      </w:r>
      <w:r w:rsidRPr="00950AEE">
        <w:rPr>
          <w:rFonts w:ascii="Roboto" w:eastAsia="Times New Roman" w:hAnsi="Roboto" w:cs="Times New Roman"/>
          <w:color w:val="111111"/>
          <w:sz w:val="24"/>
          <w:szCs w:val="24"/>
          <w:lang w:eastAsia="el-GR"/>
        </w:rPr>
        <w:t>(αν, εκτός αν, εφόσον, σε περίπτωση που, με την προϋπόθεση, με το δεδομένο, με τον όρο, φτάνει να)</w:t>
      </w:r>
    </w:p>
    <w:p w:rsidR="00950AEE" w:rsidRPr="00950AEE" w:rsidRDefault="00950AEE" w:rsidP="00950AEE">
      <w:pPr>
        <w:pStyle w:val="a4"/>
        <w:numPr>
          <w:ilvl w:val="0"/>
          <w:numId w:val="3"/>
        </w:numPr>
        <w:shd w:val="clear" w:color="auto" w:fill="FFFFFF"/>
        <w:spacing w:after="0" w:line="318" w:lineRule="atLeast"/>
        <w:rPr>
          <w:rFonts w:ascii="Roboto" w:eastAsia="Times New Roman" w:hAnsi="Roboto" w:cs="Times New Roman"/>
          <w:color w:val="111111"/>
          <w:sz w:val="24"/>
          <w:szCs w:val="24"/>
          <w:lang w:eastAsia="el-GR"/>
        </w:rPr>
      </w:pPr>
      <w:r w:rsidRPr="00950AEE">
        <w:rPr>
          <w:rFonts w:ascii="Roboto" w:eastAsia="Times New Roman" w:hAnsi="Roboto" w:cs="Times New Roman"/>
          <w:b/>
          <w:bCs/>
          <w:color w:val="111111"/>
          <w:sz w:val="24"/>
          <w:szCs w:val="24"/>
          <w:lang w:eastAsia="el-GR"/>
        </w:rPr>
        <w:t>Τοπική</w:t>
      </w:r>
      <w:r w:rsidRPr="00950AEE">
        <w:rPr>
          <w:rFonts w:ascii="Roboto" w:eastAsia="Times New Roman" w:hAnsi="Roboto" w:cs="Times New Roman"/>
          <w:color w:val="111111"/>
          <w:sz w:val="24"/>
          <w:szCs w:val="24"/>
          <w:lang w:eastAsia="el-GR"/>
        </w:rPr>
        <w:t> </w:t>
      </w:r>
      <w:r w:rsidRPr="00950AEE">
        <w:rPr>
          <w:rFonts w:ascii="Roboto" w:eastAsia="Times New Roman" w:hAnsi="Roboto" w:cs="Times New Roman"/>
          <w:b/>
          <w:bCs/>
          <w:color w:val="111111"/>
          <w:sz w:val="24"/>
          <w:szCs w:val="24"/>
          <w:lang w:eastAsia="el-GR"/>
        </w:rPr>
        <w:t>σχέση</w:t>
      </w:r>
      <w:r w:rsidRPr="00950AEE">
        <w:rPr>
          <w:rFonts w:ascii="Roboto" w:eastAsia="Times New Roman" w:hAnsi="Roboto" w:cs="Times New Roman"/>
          <w:color w:val="111111"/>
          <w:sz w:val="24"/>
          <w:szCs w:val="24"/>
          <w:lang w:eastAsia="el-GR"/>
        </w:rPr>
        <w:t> (εδώ, εκεί, κοντά, μέσα, έξω)</w:t>
      </w:r>
    </w:p>
    <w:p w:rsidR="00950AEE" w:rsidRPr="00950AEE" w:rsidRDefault="00950AEE" w:rsidP="00950AEE">
      <w:pPr>
        <w:pStyle w:val="a4"/>
        <w:numPr>
          <w:ilvl w:val="0"/>
          <w:numId w:val="3"/>
        </w:numPr>
        <w:shd w:val="clear" w:color="auto" w:fill="FFFFFF"/>
        <w:spacing w:after="0" w:line="318" w:lineRule="atLeast"/>
        <w:rPr>
          <w:rFonts w:ascii="Roboto" w:eastAsia="Times New Roman" w:hAnsi="Roboto" w:cs="Times New Roman"/>
          <w:color w:val="111111"/>
          <w:sz w:val="24"/>
          <w:szCs w:val="24"/>
          <w:lang w:eastAsia="el-GR"/>
        </w:rPr>
      </w:pPr>
      <w:r w:rsidRPr="00950AEE">
        <w:rPr>
          <w:rFonts w:ascii="Roboto" w:eastAsia="Times New Roman" w:hAnsi="Roboto" w:cs="Times New Roman"/>
          <w:b/>
          <w:bCs/>
          <w:color w:val="111111"/>
          <w:sz w:val="24"/>
          <w:szCs w:val="24"/>
          <w:lang w:eastAsia="el-GR"/>
        </w:rPr>
        <w:t>Χρονική σχέση</w:t>
      </w:r>
      <w:r w:rsidRPr="00950AEE">
        <w:rPr>
          <w:rFonts w:ascii="Roboto" w:eastAsia="Times New Roman" w:hAnsi="Roboto" w:cs="Times New Roman"/>
          <w:color w:val="111111"/>
          <w:sz w:val="24"/>
          <w:szCs w:val="24"/>
          <w:lang w:eastAsia="el-GR"/>
        </w:rPr>
        <w:t> (αρχικά, όταν, έπειτα, τότε, ύστερα, πριν, ενώ, καταρχάς, προηγουμένως, τώρα, συγχρόνως, ταυτόχρονα, στη συνέχεια, μετά, αργότερα, τελικά, τέλος)</w:t>
      </w:r>
    </w:p>
    <w:p w:rsidR="00950AEE" w:rsidRPr="00950AEE" w:rsidRDefault="00950AEE" w:rsidP="00950AEE">
      <w:pPr>
        <w:pStyle w:val="a4"/>
        <w:numPr>
          <w:ilvl w:val="0"/>
          <w:numId w:val="3"/>
        </w:numPr>
        <w:shd w:val="clear" w:color="auto" w:fill="FFFFFF"/>
        <w:spacing w:line="318" w:lineRule="atLeast"/>
        <w:rPr>
          <w:rFonts w:ascii="Roboto" w:eastAsia="Times New Roman" w:hAnsi="Roboto" w:cs="Times New Roman"/>
          <w:color w:val="111111"/>
          <w:sz w:val="24"/>
          <w:szCs w:val="24"/>
          <w:lang w:eastAsia="el-GR"/>
        </w:rPr>
      </w:pPr>
      <w:r w:rsidRPr="00950AEE">
        <w:rPr>
          <w:rFonts w:ascii="Roboto" w:eastAsia="Times New Roman" w:hAnsi="Roboto" w:cs="Times New Roman"/>
          <w:b/>
          <w:bCs/>
          <w:color w:val="111111"/>
          <w:sz w:val="24"/>
          <w:szCs w:val="24"/>
          <w:lang w:eastAsia="el-GR"/>
        </w:rPr>
        <w:t>Διάζευξη </w:t>
      </w:r>
      <w:r w:rsidRPr="00950AEE">
        <w:rPr>
          <w:rFonts w:ascii="Roboto" w:eastAsia="Times New Roman" w:hAnsi="Roboto" w:cs="Times New Roman"/>
          <w:color w:val="111111"/>
          <w:sz w:val="24"/>
          <w:szCs w:val="24"/>
          <w:lang w:eastAsia="el-GR"/>
        </w:rPr>
        <w:t>(ή − ή, είτε − είτε, ούτε − ούτε, μήτε − μήτε)</w:t>
      </w:r>
    </w:p>
    <w:p w:rsidR="00950AEE" w:rsidRPr="00950AEE" w:rsidRDefault="00950AEE" w:rsidP="00950AEE">
      <w:pPr>
        <w:shd w:val="clear" w:color="auto" w:fill="FFFFFF"/>
        <w:spacing w:line="240" w:lineRule="atLeast"/>
        <w:jc w:val="center"/>
        <w:outlineLvl w:val="3"/>
        <w:rPr>
          <w:rFonts w:ascii="Roboto" w:eastAsia="Times New Roman" w:hAnsi="Roboto" w:cs="Times New Roman"/>
          <w:b/>
          <w:bCs/>
          <w:color w:val="333333"/>
          <w:sz w:val="32"/>
          <w:szCs w:val="32"/>
          <w:lang w:eastAsia="el-GR"/>
        </w:rPr>
      </w:pPr>
      <w:r>
        <w:rPr>
          <w:rFonts w:ascii="Roboto" w:eastAsia="Times New Roman" w:hAnsi="Roboto" w:cs="Times New Roman"/>
          <w:b/>
          <w:bCs/>
          <w:color w:val="333333"/>
          <w:sz w:val="32"/>
          <w:szCs w:val="32"/>
          <w:lang w:eastAsia="el-GR"/>
        </w:rPr>
        <w:t xml:space="preserve">Συνοχή Παραγράφου – Άσκηση </w:t>
      </w:r>
      <w:r w:rsidRPr="00950AEE">
        <w:rPr>
          <w:rFonts w:ascii="Roboto" w:eastAsia="Times New Roman" w:hAnsi="Roboto" w:cs="Times New Roman"/>
          <w:b/>
          <w:bCs/>
          <w:color w:val="333333"/>
          <w:sz w:val="32"/>
          <w:szCs w:val="32"/>
          <w:lang w:eastAsia="el-GR"/>
        </w:rPr>
        <w:t xml:space="preserve"> Εξάσκησης</w:t>
      </w:r>
    </w:p>
    <w:p w:rsidR="00950AEE" w:rsidRPr="00950AEE" w:rsidRDefault="00950AEE" w:rsidP="00950AEE">
      <w:pPr>
        <w:numPr>
          <w:ilvl w:val="0"/>
          <w:numId w:val="2"/>
        </w:numPr>
        <w:shd w:val="clear" w:color="auto" w:fill="FFFFFF"/>
        <w:spacing w:before="100" w:beforeAutospacing="1" w:after="0" w:line="318" w:lineRule="atLeast"/>
        <w:rPr>
          <w:rFonts w:ascii="Roboto" w:eastAsia="Times New Roman" w:hAnsi="Roboto" w:cs="Times New Roman"/>
          <w:color w:val="111111"/>
          <w:lang w:eastAsia="el-GR"/>
        </w:rPr>
      </w:pPr>
      <w:r w:rsidRPr="00950AEE">
        <w:rPr>
          <w:rFonts w:ascii="Roboto" w:eastAsia="Times New Roman" w:hAnsi="Roboto" w:cs="Times New Roman"/>
          <w:b/>
          <w:bCs/>
          <w:color w:val="111111"/>
          <w:lang w:eastAsia="el-GR"/>
        </w:rPr>
        <w:t>Να βρείτε πώς επιτυγχάνεται η συνοχή μεταξύ των προτάσεων των ακόλουθων παραγράφων.</w:t>
      </w:r>
    </w:p>
    <w:p w:rsidR="00950AEE" w:rsidRPr="00950AEE" w:rsidRDefault="00950AEE" w:rsidP="00950AEE">
      <w:pPr>
        <w:shd w:val="clear" w:color="auto" w:fill="FFFFFF"/>
        <w:spacing w:before="100" w:beforeAutospacing="1" w:after="0" w:line="318" w:lineRule="atLeast"/>
        <w:ind w:left="720"/>
        <w:rPr>
          <w:rFonts w:ascii="Roboto" w:eastAsia="Times New Roman" w:hAnsi="Roboto" w:cs="Times New Roman"/>
          <w:color w:val="111111"/>
          <w:lang w:eastAsia="el-GR"/>
        </w:rPr>
      </w:pPr>
    </w:p>
    <w:p w:rsidR="00950AEE" w:rsidRPr="00950AEE" w:rsidRDefault="00950AEE" w:rsidP="00950AEE">
      <w:pPr>
        <w:shd w:val="clear" w:color="auto" w:fill="FFFFFF"/>
        <w:spacing w:after="222" w:line="318" w:lineRule="atLeast"/>
        <w:rPr>
          <w:rFonts w:ascii="Roboto" w:eastAsia="Times New Roman" w:hAnsi="Roboto" w:cs="Times New Roman"/>
          <w:color w:val="111111"/>
          <w:sz w:val="24"/>
          <w:szCs w:val="24"/>
          <w:lang w:eastAsia="el-GR"/>
        </w:rPr>
      </w:pPr>
      <w:r w:rsidRPr="00950AEE">
        <w:rPr>
          <w:rFonts w:ascii="Roboto" w:eastAsia="Times New Roman" w:hAnsi="Roboto" w:cs="Times New Roman"/>
          <w:color w:val="111111"/>
          <w:sz w:val="24"/>
          <w:szCs w:val="24"/>
          <w:lang w:eastAsia="el-GR"/>
        </w:rPr>
        <w:t>Η δημοτική γλώσσα μας έχει γραμματική ενότητα. Η ενότητα αυτή έχει την έννοια της συγχώνευσης σ’ ένα ενιαίο γραμματικό σύστημα με φωνητική, μορφολογική και λεξιλογική συνέπεια και ομοιογένεια. Το σημείο αυτό είναι πολύ σημαντικό για την κατανόηση της υφής της δημοτικής. Γιατί θα μπορούσε να προβληθεί το επιχείρημα (που προβλήθηκε) ότι η δημοτική έχει δεχτεί γλωσσικά στοιχεία με ποικίλη προέλευση (λόγια, λαϊκά, ξένα), που την καθιστούν γλώσσα ανομοιογενή — και είναι μερικοί που αυτό, θαρρείς, επιζητούν απ’ αυτή, την ανομοιογένεια. Όμως αν και η δημοτική έχει πραγματικά δεχτεί τα στοιχεία αυτά, ο χαρακτήρας της παραμένει γενικά ομοιογενής – οι κάποιες εξαιρέσεις αποτελούν λεπτομέρειες που δεν αλλοιώνουν τη γενική εικόνα, γιατί όλα τα στοιχεία προσαρμόστηκαν κατά το δυνατόν φωνητικά και ιδίως μορφολογικά στο γραμματικό σύστημα της δημοτικής. Τουλάχιστον αυτή είναι η γενική τάση (…)</w:t>
      </w:r>
    </w:p>
    <w:p w:rsidR="00950AEE" w:rsidRPr="00950AEE" w:rsidRDefault="00950AEE" w:rsidP="00950AEE">
      <w:pPr>
        <w:shd w:val="clear" w:color="auto" w:fill="FFFFFF"/>
        <w:spacing w:after="222" w:line="318" w:lineRule="atLeast"/>
        <w:rPr>
          <w:rFonts w:ascii="Roboto" w:eastAsia="Times New Roman" w:hAnsi="Roboto" w:cs="Times New Roman"/>
          <w:color w:val="111111"/>
          <w:sz w:val="24"/>
          <w:szCs w:val="24"/>
          <w:lang w:eastAsia="el-GR"/>
        </w:rPr>
      </w:pPr>
      <w:r w:rsidRPr="00950AEE">
        <w:rPr>
          <w:rFonts w:ascii="Roboto" w:eastAsia="Times New Roman" w:hAnsi="Roboto" w:cs="Times New Roman"/>
          <w:color w:val="111111"/>
          <w:sz w:val="24"/>
          <w:szCs w:val="24"/>
          <w:lang w:eastAsia="el-GR"/>
        </w:rPr>
        <w:t xml:space="preserve">Κατανάλωση είναι η χρήση αγαθών ή υπηρεσιών για την ικανοποίηση των αναγκών μας. Δεν είναι μόνο η λήψη τροφής ή το κάψιμο των ξύλων, που η εξαφάνιση τους συντελείται μπροστά στα μάτια μας, είναι και το ντύσιμό μας, η κίνηση των μηχανών, η μετάβαση στο σχολείο, η κόμμωσή μας, η επίσκεψη του γιατρού, το </w:t>
      </w:r>
      <w:proofErr w:type="spellStart"/>
      <w:r w:rsidRPr="00950AEE">
        <w:rPr>
          <w:rFonts w:ascii="Roboto" w:eastAsia="Times New Roman" w:hAnsi="Roboto" w:cs="Times New Roman"/>
          <w:color w:val="111111"/>
          <w:sz w:val="24"/>
          <w:szCs w:val="24"/>
          <w:lang w:eastAsia="el-GR"/>
        </w:rPr>
        <w:t>ταξίδί</w:t>
      </w:r>
      <w:proofErr w:type="spellEnd"/>
      <w:r w:rsidRPr="00950AEE">
        <w:rPr>
          <w:rFonts w:ascii="Roboto" w:eastAsia="Times New Roman" w:hAnsi="Roboto" w:cs="Times New Roman"/>
          <w:color w:val="111111"/>
          <w:sz w:val="24"/>
          <w:szCs w:val="24"/>
          <w:lang w:eastAsia="el-GR"/>
        </w:rPr>
        <w:t xml:space="preserve"> μας με αυτοκίνητο ή αεροπλάνο, το διάβασμα βιβλίων ή περιοδικών, η μετάβασή μας στον κινηματογράφο, η παρακολούθηση ενός προγράμματος στην τηλεόραση, η ταχυδρόμηση γράμματος ή οποιοδήποτε πράγμα που απαιτεί εργασία από άλλους ή χρησιμοποιεί, έστω και ανεπαίσθητα, τα συσσωρευμένα «καπιταλιστικά αγαθά». Αλλά το αγαθό που η κατανάλωση του φτάνει σε ποσοστό 100% είναι ο χρόνος. Ο καθένας μας, από τότε που γεννιέται ως να πεθάνει, είναι ένας καταναλωτής του χρόνου. Μπορεί να είμαστε ή να μην είμαστε παραγωγικά στοιχεία, γιατί, όπως οι μέλισσες, έχουμε βασίλισσες, εργάτες και κηφήνες· είμαστε όμως όλοι μας καταναλωτές. Και επειδή αυτή είναι η αλήθεια, ο καθένας μας, είτε συνειδητά είτε υποσυνείδητα, ενδιαφέρεται για το τι αγοράζει και τι χρησιμοποιεί και ακόμη για τον τρόπο που αυτό του προσφέρεται.</w:t>
      </w:r>
    </w:p>
    <w:p w:rsidR="00950AEE" w:rsidRPr="00950AEE" w:rsidRDefault="00950AEE" w:rsidP="00950AEE">
      <w:pPr>
        <w:shd w:val="clear" w:color="auto" w:fill="FFFFFF"/>
        <w:spacing w:after="222" w:line="318" w:lineRule="atLeast"/>
        <w:rPr>
          <w:rFonts w:ascii="Roboto" w:eastAsia="Times New Roman" w:hAnsi="Roboto" w:cs="Times New Roman"/>
          <w:color w:val="111111"/>
          <w:sz w:val="24"/>
          <w:szCs w:val="24"/>
          <w:lang w:eastAsia="el-GR"/>
        </w:rPr>
      </w:pPr>
      <w:r w:rsidRPr="00950AEE">
        <w:rPr>
          <w:rFonts w:ascii="Roboto" w:eastAsia="Times New Roman" w:hAnsi="Roboto" w:cs="Times New Roman"/>
          <w:color w:val="111111"/>
          <w:sz w:val="24"/>
          <w:szCs w:val="24"/>
          <w:lang w:eastAsia="el-GR"/>
        </w:rPr>
        <w:lastRenderedPageBreak/>
        <w:t>Η ποίηση μπορεί να διαιρεθεί αδρομερώς σε τρία μέρη: στην επική, στη λυρική και στη δραματική. Οι μορφές αυτές αντανακλούν τις πολιτικές και κοινωνικές συνθήκες, μέσα στις οποίες εμφανίστηκαν και αναπτύχθηκαν. Έτσι η επική ποίηση εκφράζει το πνεύμα και τα ιδανικά κατά την εποχή της βασιλείας, όπου η αγωνιστική διάθεση και η παλικαριά θεωρούνταν οι μεγαλύτερες αρετές του ανθρώπου. Αντίθετα, την ταραγμένη εποχή, που στα πράγματα βρίσκονταν οι ευπατρίδες αριστοκρατικοί, και κάτω από την απειλή των ναυτικών και των βιομηχάνων, που με τον πλούτο τους κατακτούσαν όλο και περισσότερα πολιτικά δικαιώματα, αναπτύχθηκε η λυρική ποίηση. Αργότερα, την εποχή της δημοκρατίας, δημιουργείται μια νέα μορφή ποίησης, που αγκαλιάζει τις λαχτάρες και τους πόθους ολόκληρου του λαού, η δραματική ποίηση.</w:t>
      </w:r>
    </w:p>
    <w:p w:rsidR="00950AEE" w:rsidRPr="00950AEE" w:rsidRDefault="00950AEE" w:rsidP="00950AEE">
      <w:pPr>
        <w:shd w:val="clear" w:color="auto" w:fill="FFFFFF"/>
        <w:spacing w:line="318" w:lineRule="atLeast"/>
        <w:rPr>
          <w:rFonts w:ascii="Roboto" w:eastAsia="Times New Roman" w:hAnsi="Roboto" w:cs="Times New Roman"/>
          <w:color w:val="111111"/>
          <w:sz w:val="24"/>
          <w:szCs w:val="24"/>
          <w:lang w:eastAsia="el-GR"/>
        </w:rPr>
      </w:pPr>
      <w:r w:rsidRPr="00950AEE">
        <w:rPr>
          <w:rFonts w:ascii="Roboto" w:eastAsia="Times New Roman" w:hAnsi="Roboto" w:cs="Times New Roman"/>
          <w:color w:val="111111"/>
          <w:sz w:val="24"/>
          <w:szCs w:val="24"/>
          <w:lang w:eastAsia="el-GR"/>
        </w:rPr>
        <w:t xml:space="preserve">Άλλο ουσιώδες συστατικό που χαρακτηρίζει τις σύγχρονες ανέσεις — η επαρκής θέρμανση των σπιτιών – πραγματοποιήθηκε, τουλάχιστο ως ένα μεγάλο βαθμό εξαιτίας της πολιτικής δομής των αρχαίων κοινωνιών. Οι απλοί άνθρωποι ήταν πιο τυχεροί στο ζήτημα αυτό απ’ </w:t>
      </w:r>
      <w:proofErr w:type="spellStart"/>
      <w:r w:rsidRPr="00950AEE">
        <w:rPr>
          <w:rFonts w:ascii="Roboto" w:eastAsia="Times New Roman" w:hAnsi="Roboto" w:cs="Times New Roman"/>
          <w:color w:val="111111"/>
          <w:sz w:val="24"/>
          <w:szCs w:val="24"/>
          <w:lang w:eastAsia="el-GR"/>
        </w:rPr>
        <w:t>ό,τι</w:t>
      </w:r>
      <w:proofErr w:type="spellEnd"/>
      <w:r w:rsidRPr="00950AEE">
        <w:rPr>
          <w:rFonts w:ascii="Roboto" w:eastAsia="Times New Roman" w:hAnsi="Roboto" w:cs="Times New Roman"/>
          <w:color w:val="111111"/>
          <w:sz w:val="24"/>
          <w:szCs w:val="24"/>
          <w:lang w:eastAsia="el-GR"/>
        </w:rPr>
        <w:t xml:space="preserve"> οι ευγενείς. Ζώντας μέσα σε μικρά σπίτια μπορούσαν πιο εύκολα να ζεσταθούν. Ευγενείς, πρίγκιπες, βασιλιάδες και κλήρος, κατοικούσαν σε μεγαλοπρεπή παλάτια που ταίριαζαν στην κοινωνική τους θέση. Για να αποδείξουν την ανωτερότητά τους, έπρεπε να ζουν σε περιβάλλον που να δίνει την αίσθηση του υπερφυσικού. Δέχονταν τους καλεσμένους τους σε μεγάλα σαλόνια σαν γήπεδα πατινάζ. Βάδιζαν σε ιεροπρεπείς πομπές κατά μήκος των διαδρόμων που ήταν μακριοί και δροσεροί σαν σήραγγες των «Άλπεων», ανεβοκατέβαιναν μεγαλοπρεπείς σκάλες που έμοιαζαν καταρράχτες του «Νείλου» αποκρυσταλλωμένοι σε μάρμαρο. Για να ικανοποιήσει όλα του τα κέφια ένα σπουδαίο πρόσωπο την εποχή εκείνη, έπρεπε να σπαταλάει χρόνο και χρήμα για μεγαλοπρεπείς παραστάσεις, συμβολικούς συλλαβόγριφους και πομπώδη μπαλέτα – παραστάσεις που χρειάζονταν πολλά δωμάτια, για να μπορούν να στεγάσουν τους πολυάριθμους καλλιτέχνες και θεατές. Αυτό εξηγεί τις απέραντες διαστάσεις των βασιλικών και πριγκιπικών παλατιών, ακόμη και των επαύλεων των μέσων γαιοκτημόνων.</w:t>
      </w:r>
    </w:p>
    <w:p w:rsidR="005247CA" w:rsidRDefault="005247CA"/>
    <w:sectPr w:rsidR="005247CA" w:rsidSect="005247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16DE"/>
    <w:multiLevelType w:val="multilevel"/>
    <w:tmpl w:val="CCF2D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AD6913"/>
    <w:multiLevelType w:val="hybridMultilevel"/>
    <w:tmpl w:val="F35E00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92913C8"/>
    <w:multiLevelType w:val="multilevel"/>
    <w:tmpl w:val="BF7CAEB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950AEE"/>
    <w:rsid w:val="00234967"/>
    <w:rsid w:val="0036085D"/>
    <w:rsid w:val="005247CA"/>
    <w:rsid w:val="00763A40"/>
    <w:rsid w:val="00950AEE"/>
    <w:rsid w:val="00A54DEF"/>
    <w:rsid w:val="00AC4B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CA"/>
  </w:style>
  <w:style w:type="paragraph" w:styleId="2">
    <w:name w:val="heading 2"/>
    <w:basedOn w:val="a"/>
    <w:link w:val="2Char"/>
    <w:uiPriority w:val="9"/>
    <w:qFormat/>
    <w:rsid w:val="00950AE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link w:val="4Char"/>
    <w:uiPriority w:val="9"/>
    <w:qFormat/>
    <w:rsid w:val="00950AEE"/>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50AEE"/>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950AEE"/>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950AE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950AEE"/>
  </w:style>
  <w:style w:type="character" w:styleId="a3">
    <w:name w:val="Strong"/>
    <w:basedOn w:val="a0"/>
    <w:uiPriority w:val="22"/>
    <w:qFormat/>
    <w:rsid w:val="00950AEE"/>
    <w:rPr>
      <w:b/>
      <w:bCs/>
    </w:rPr>
  </w:style>
  <w:style w:type="paragraph" w:styleId="a4">
    <w:name w:val="List Paragraph"/>
    <w:basedOn w:val="a"/>
    <w:uiPriority w:val="34"/>
    <w:qFormat/>
    <w:rsid w:val="00950AEE"/>
    <w:pPr>
      <w:ind w:left="720"/>
      <w:contextualSpacing/>
    </w:pPr>
  </w:style>
</w:styles>
</file>

<file path=word/webSettings.xml><?xml version="1.0" encoding="utf-8"?>
<w:webSettings xmlns:r="http://schemas.openxmlformats.org/officeDocument/2006/relationships" xmlns:w="http://schemas.openxmlformats.org/wordprocessingml/2006/main">
  <w:divs>
    <w:div w:id="913054407">
      <w:bodyDiv w:val="1"/>
      <w:marLeft w:val="0"/>
      <w:marRight w:val="0"/>
      <w:marTop w:val="0"/>
      <w:marBottom w:val="0"/>
      <w:divBdr>
        <w:top w:val="none" w:sz="0" w:space="0" w:color="auto"/>
        <w:left w:val="none" w:sz="0" w:space="0" w:color="auto"/>
        <w:bottom w:val="none" w:sz="0" w:space="0" w:color="auto"/>
        <w:right w:val="none" w:sz="0" w:space="0" w:color="auto"/>
      </w:divBdr>
      <w:divsChild>
        <w:div w:id="1664233980">
          <w:marLeft w:val="0"/>
          <w:marRight w:val="0"/>
          <w:marTop w:val="0"/>
          <w:marBottom w:val="485"/>
          <w:divBdr>
            <w:top w:val="none" w:sz="0" w:space="0" w:color="auto"/>
            <w:left w:val="none" w:sz="0" w:space="0" w:color="auto"/>
            <w:bottom w:val="none" w:sz="0" w:space="0" w:color="auto"/>
            <w:right w:val="none" w:sz="0" w:space="0" w:color="auto"/>
          </w:divBdr>
          <w:divsChild>
            <w:div w:id="1906600700">
              <w:marLeft w:val="0"/>
              <w:marRight w:val="0"/>
              <w:marTop w:val="0"/>
              <w:marBottom w:val="0"/>
              <w:divBdr>
                <w:top w:val="none" w:sz="0" w:space="0" w:color="auto"/>
                <w:left w:val="none" w:sz="0" w:space="0" w:color="auto"/>
                <w:bottom w:val="none" w:sz="0" w:space="0" w:color="auto"/>
                <w:right w:val="none" w:sz="0" w:space="0" w:color="auto"/>
              </w:divBdr>
            </w:div>
          </w:divsChild>
        </w:div>
        <w:div w:id="607199831">
          <w:marLeft w:val="0"/>
          <w:marRight w:val="0"/>
          <w:marTop w:val="0"/>
          <w:marBottom w:val="485"/>
          <w:divBdr>
            <w:top w:val="none" w:sz="0" w:space="0" w:color="auto"/>
            <w:left w:val="none" w:sz="0" w:space="0" w:color="auto"/>
            <w:bottom w:val="none" w:sz="0" w:space="0" w:color="auto"/>
            <w:right w:val="none" w:sz="0" w:space="0" w:color="auto"/>
          </w:divBdr>
        </w:div>
        <w:div w:id="581917933">
          <w:marLeft w:val="0"/>
          <w:marRight w:val="0"/>
          <w:marTop w:val="0"/>
          <w:marBottom w:val="485"/>
          <w:divBdr>
            <w:top w:val="none" w:sz="0" w:space="0" w:color="auto"/>
            <w:left w:val="none" w:sz="0" w:space="0" w:color="auto"/>
            <w:bottom w:val="none" w:sz="0" w:space="0" w:color="auto"/>
            <w:right w:val="none" w:sz="0" w:space="0" w:color="auto"/>
          </w:divBdr>
          <w:divsChild>
            <w:div w:id="1795561111">
              <w:marLeft w:val="0"/>
              <w:marRight w:val="0"/>
              <w:marTop w:val="0"/>
              <w:marBottom w:val="0"/>
              <w:divBdr>
                <w:top w:val="none" w:sz="0" w:space="0" w:color="auto"/>
                <w:left w:val="none" w:sz="0" w:space="0" w:color="auto"/>
                <w:bottom w:val="none" w:sz="0" w:space="0" w:color="auto"/>
                <w:right w:val="none" w:sz="0" w:space="0" w:color="auto"/>
              </w:divBdr>
            </w:div>
          </w:divsChild>
        </w:div>
        <w:div w:id="555050274">
          <w:marLeft w:val="0"/>
          <w:marRight w:val="0"/>
          <w:marTop w:val="0"/>
          <w:marBottom w:val="485"/>
          <w:divBdr>
            <w:top w:val="none" w:sz="0" w:space="0" w:color="auto"/>
            <w:left w:val="none" w:sz="0" w:space="0" w:color="auto"/>
            <w:bottom w:val="none" w:sz="0" w:space="0" w:color="auto"/>
            <w:right w:val="none" w:sz="0" w:space="0" w:color="auto"/>
          </w:divBdr>
        </w:div>
        <w:div w:id="2062248854">
          <w:marLeft w:val="0"/>
          <w:marRight w:val="0"/>
          <w:marTop w:val="0"/>
          <w:marBottom w:val="485"/>
          <w:divBdr>
            <w:top w:val="none" w:sz="0" w:space="0" w:color="auto"/>
            <w:left w:val="none" w:sz="0" w:space="0" w:color="auto"/>
            <w:bottom w:val="none" w:sz="0" w:space="0" w:color="auto"/>
            <w:right w:val="none" w:sz="0" w:space="0" w:color="auto"/>
          </w:divBdr>
          <w:divsChild>
            <w:div w:id="55784565">
              <w:marLeft w:val="0"/>
              <w:marRight w:val="0"/>
              <w:marTop w:val="0"/>
              <w:marBottom w:val="0"/>
              <w:divBdr>
                <w:top w:val="none" w:sz="0" w:space="0" w:color="auto"/>
                <w:left w:val="none" w:sz="0" w:space="0" w:color="auto"/>
                <w:bottom w:val="none" w:sz="0" w:space="0" w:color="auto"/>
                <w:right w:val="none" w:sz="0" w:space="0" w:color="auto"/>
              </w:divBdr>
            </w:div>
          </w:divsChild>
        </w:div>
        <w:div w:id="1936473016">
          <w:marLeft w:val="0"/>
          <w:marRight w:val="0"/>
          <w:marTop w:val="0"/>
          <w:marBottom w:val="485"/>
          <w:divBdr>
            <w:top w:val="none" w:sz="0" w:space="0" w:color="auto"/>
            <w:left w:val="none" w:sz="0" w:space="0" w:color="auto"/>
            <w:bottom w:val="none" w:sz="0" w:space="0" w:color="auto"/>
            <w:right w:val="none" w:sz="0" w:space="0" w:color="auto"/>
          </w:divBdr>
        </w:div>
        <w:div w:id="731999698">
          <w:marLeft w:val="0"/>
          <w:marRight w:val="0"/>
          <w:marTop w:val="0"/>
          <w:marBottom w:val="485"/>
          <w:divBdr>
            <w:top w:val="none" w:sz="0" w:space="0" w:color="auto"/>
            <w:left w:val="none" w:sz="0" w:space="0" w:color="auto"/>
            <w:bottom w:val="none" w:sz="0" w:space="0" w:color="auto"/>
            <w:right w:val="none" w:sz="0" w:space="0" w:color="auto"/>
          </w:divBdr>
          <w:divsChild>
            <w:div w:id="19470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1063</Words>
  <Characters>5741</Characters>
  <Application>Microsoft Office Word</Application>
  <DocSecurity>0</DocSecurity>
  <Lines>47</Lines>
  <Paragraphs>13</Paragraphs>
  <ScaleCrop>false</ScaleCrop>
  <Company>Gymnasio Inois</Company>
  <LinksUpToDate>false</LinksUpToDate>
  <CharactersWithSpaces>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Gymnasio Inois</dc:creator>
  <cp:keywords/>
  <dc:description/>
  <cp:lastModifiedBy>ΣΤΕΛΛΑ</cp:lastModifiedBy>
  <cp:revision>2</cp:revision>
  <dcterms:created xsi:type="dcterms:W3CDTF">2019-03-06T10:00:00Z</dcterms:created>
  <dcterms:modified xsi:type="dcterms:W3CDTF">2021-02-09T15:24:00Z</dcterms:modified>
</cp:coreProperties>
</file>