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87" w:rsidRPr="00945970" w:rsidRDefault="00B0619C" w:rsidP="00A51E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Η </w:t>
      </w:r>
      <w:r w:rsidR="009459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διάδοση του χριστιανισμού στους </w:t>
      </w:r>
      <w:proofErr w:type="spellStart"/>
      <w:r w:rsidR="00945970">
        <w:rPr>
          <w:rFonts w:ascii="Times New Roman" w:hAnsi="Times New Roman" w:cs="Times New Roman"/>
          <w:b/>
          <w:i/>
          <w:sz w:val="28"/>
          <w:szCs w:val="28"/>
          <w:u w:val="single"/>
        </w:rPr>
        <w:t>Μοραβούς</w:t>
      </w:r>
      <w:proofErr w:type="spellEnd"/>
      <w:r w:rsidR="009459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και στους Βουλγάρους</w:t>
      </w:r>
    </w:p>
    <w:p w:rsidR="00A51E87" w:rsidRDefault="00945970" w:rsidP="00A51E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(σελ.39-40</w:t>
      </w:r>
      <w:r w:rsidR="00A51E87">
        <w:rPr>
          <w:rFonts w:ascii="Times New Roman" w:hAnsi="Times New Roman" w:cs="Times New Roman"/>
          <w:i/>
          <w:sz w:val="28"/>
          <w:szCs w:val="28"/>
        </w:rPr>
        <w:t>)</w:t>
      </w:r>
    </w:p>
    <w:p w:rsidR="00A51E87" w:rsidRDefault="00A51E87" w:rsidP="00A51E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(Οδηγίες μελέτης)</w:t>
      </w:r>
    </w:p>
    <w:p w:rsidR="00DD33AF" w:rsidRPr="00B0619C" w:rsidRDefault="00DD33AF" w:rsidP="00B06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Μελετήσ</w:t>
      </w:r>
      <w:r w:rsidR="00945970">
        <w:rPr>
          <w:rFonts w:ascii="Times New Roman" w:hAnsi="Times New Roman" w:cs="Times New Roman"/>
          <w:sz w:val="28"/>
          <w:szCs w:val="28"/>
        </w:rPr>
        <w:t>τε το κείμενο στις σελίδες 39-40</w:t>
      </w:r>
      <w:r w:rsidR="00A51E87">
        <w:rPr>
          <w:rFonts w:ascii="Times New Roman" w:hAnsi="Times New Roman" w:cs="Times New Roman"/>
          <w:sz w:val="28"/>
          <w:szCs w:val="28"/>
        </w:rPr>
        <w:t xml:space="preserve"> του βιβλίου σας. Δώστε έμφαση στα εξής σημεία</w:t>
      </w:r>
      <w:r w:rsidR="00B0619C">
        <w:rPr>
          <w:rFonts w:ascii="Times New Roman" w:hAnsi="Times New Roman" w:cs="Times New Roman"/>
          <w:sz w:val="28"/>
          <w:szCs w:val="28"/>
        </w:rPr>
        <w:t>:</w:t>
      </w:r>
    </w:p>
    <w:p w:rsidR="00FB16A4" w:rsidRDefault="00FB16A4" w:rsidP="00FB16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εκχριστιανισμός των Σλάβων ξεκίνησε από τη </w:t>
      </w:r>
      <w:r w:rsidRPr="00FB16A4">
        <w:rPr>
          <w:rFonts w:ascii="Times New Roman" w:hAnsi="Times New Roman" w:cs="Times New Roman"/>
          <w:b/>
          <w:sz w:val="28"/>
          <w:szCs w:val="28"/>
        </w:rPr>
        <w:t>Μοραβία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6A4">
        <w:rPr>
          <w:rFonts w:ascii="Times New Roman" w:hAnsi="Times New Roman" w:cs="Times New Roman"/>
          <w:b/>
          <w:sz w:val="28"/>
          <w:szCs w:val="28"/>
        </w:rPr>
        <w:t>στα μέσα του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6A4">
        <w:rPr>
          <w:rFonts w:ascii="Times New Roman" w:hAnsi="Times New Roman" w:cs="Times New Roman"/>
          <w:b/>
          <w:sz w:val="28"/>
          <w:szCs w:val="28"/>
        </w:rPr>
        <w:t>9</w:t>
      </w:r>
      <w:r w:rsidRPr="00FB16A4">
        <w:rPr>
          <w:rFonts w:ascii="Times New Roman" w:hAnsi="Times New Roman" w:cs="Times New Roman"/>
          <w:b/>
          <w:sz w:val="28"/>
          <w:szCs w:val="28"/>
          <w:vertAlign w:val="superscript"/>
        </w:rPr>
        <w:t>ου</w:t>
      </w:r>
      <w:r w:rsidRPr="00FB16A4">
        <w:rPr>
          <w:rFonts w:ascii="Times New Roman" w:hAnsi="Times New Roman" w:cs="Times New Roman"/>
          <w:b/>
          <w:sz w:val="28"/>
          <w:szCs w:val="28"/>
        </w:rPr>
        <w:t xml:space="preserve"> αι.</w:t>
      </w:r>
      <w:r>
        <w:rPr>
          <w:rFonts w:ascii="Times New Roman" w:hAnsi="Times New Roman" w:cs="Times New Roman"/>
          <w:sz w:val="28"/>
          <w:szCs w:val="28"/>
        </w:rPr>
        <w:t xml:space="preserve">. Ο ηγεμόνας των </w:t>
      </w:r>
      <w:proofErr w:type="spellStart"/>
      <w:r>
        <w:rPr>
          <w:rFonts w:ascii="Times New Roman" w:hAnsi="Times New Roman" w:cs="Times New Roman"/>
          <w:sz w:val="28"/>
          <w:szCs w:val="28"/>
        </w:rPr>
        <w:t>Μοραβών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Ραστισλάβος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ζήτησε από το Βυζάντιο ιεραποστόλους, για να το έχει ως σύμμαχο στην αντιμετώπιση των Γερμανών και των Βουλγάρων. Άρα, ο εκχριστιανισμός των Σλάβων έγινε </w:t>
      </w:r>
      <w:r>
        <w:rPr>
          <w:rFonts w:ascii="Times New Roman" w:hAnsi="Times New Roman" w:cs="Times New Roman"/>
          <w:b/>
          <w:sz w:val="28"/>
          <w:szCs w:val="28"/>
        </w:rPr>
        <w:t>ειρηνικά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D0F" w:rsidRDefault="00FB16A4" w:rsidP="005358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σχέδιο αντιμετωπίστηκε θετικά από τους Βυζαντινούς, και συγκεκριμένα από τον αυτοκράτορα </w:t>
      </w:r>
      <w:r>
        <w:rPr>
          <w:rFonts w:ascii="Times New Roman" w:hAnsi="Times New Roman" w:cs="Times New Roman"/>
          <w:b/>
          <w:sz w:val="28"/>
          <w:szCs w:val="28"/>
        </w:rPr>
        <w:t xml:space="preserve">Μιχαήλ Γ΄ </w:t>
      </w:r>
      <w:r>
        <w:rPr>
          <w:rFonts w:ascii="Times New Roman" w:hAnsi="Times New Roman" w:cs="Times New Roman"/>
          <w:sz w:val="28"/>
          <w:szCs w:val="28"/>
        </w:rPr>
        <w:t xml:space="preserve">και από τον πατριάρχη </w:t>
      </w:r>
      <w:r>
        <w:rPr>
          <w:rFonts w:ascii="Times New Roman" w:hAnsi="Times New Roman" w:cs="Times New Roman"/>
          <w:b/>
          <w:sz w:val="28"/>
          <w:szCs w:val="28"/>
        </w:rPr>
        <w:t>Φώτιο</w:t>
      </w:r>
      <w:r>
        <w:rPr>
          <w:rFonts w:ascii="Times New Roman" w:hAnsi="Times New Roman" w:cs="Times New Roman"/>
          <w:sz w:val="28"/>
          <w:szCs w:val="28"/>
        </w:rPr>
        <w:t>, που το είδαν σαν μια ευκαιρία επέκτασης της επιρροής του Βυζαντίου στην κεντρική Ευρώπη.</w:t>
      </w:r>
    </w:p>
    <w:p w:rsidR="00FB16A4" w:rsidRDefault="00537806" w:rsidP="005358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αποστολή ανατέθηκε σε δύο Θεσσαλονικείς αδερφούς, τον </w:t>
      </w:r>
      <w:r>
        <w:rPr>
          <w:rFonts w:ascii="Times New Roman" w:hAnsi="Times New Roman" w:cs="Times New Roman"/>
          <w:b/>
          <w:sz w:val="28"/>
          <w:szCs w:val="28"/>
        </w:rPr>
        <w:t xml:space="preserve">Κωνσταντίνο </w:t>
      </w:r>
      <w:r>
        <w:rPr>
          <w:rFonts w:ascii="Times New Roman" w:hAnsi="Times New Roman" w:cs="Times New Roman"/>
          <w:sz w:val="28"/>
          <w:szCs w:val="28"/>
        </w:rPr>
        <w:t xml:space="preserve">(ή </w:t>
      </w:r>
      <w:r>
        <w:rPr>
          <w:rFonts w:ascii="Times New Roman" w:hAnsi="Times New Roman" w:cs="Times New Roman"/>
          <w:b/>
          <w:sz w:val="28"/>
          <w:szCs w:val="28"/>
        </w:rPr>
        <w:t>Κύριλλο</w:t>
      </w:r>
      <w:r>
        <w:rPr>
          <w:rFonts w:ascii="Times New Roman" w:hAnsi="Times New Roman" w:cs="Times New Roman"/>
          <w:sz w:val="28"/>
          <w:szCs w:val="28"/>
        </w:rPr>
        <w:t xml:space="preserve">, όπως ήταν το μοναστικό του όνομα) και τον </w:t>
      </w:r>
      <w:r>
        <w:rPr>
          <w:rFonts w:ascii="Times New Roman" w:hAnsi="Times New Roman" w:cs="Times New Roman"/>
          <w:b/>
          <w:sz w:val="28"/>
          <w:szCs w:val="28"/>
        </w:rPr>
        <w:t>Μεθόδιο</w:t>
      </w:r>
      <w:r>
        <w:rPr>
          <w:rFonts w:ascii="Times New Roman" w:hAnsi="Times New Roman" w:cs="Times New Roman"/>
          <w:sz w:val="28"/>
          <w:szCs w:val="28"/>
        </w:rPr>
        <w:t xml:space="preserve">, το </w:t>
      </w:r>
      <w:r>
        <w:rPr>
          <w:rFonts w:ascii="Times New Roman" w:hAnsi="Times New Roman" w:cs="Times New Roman"/>
          <w:b/>
          <w:sz w:val="28"/>
          <w:szCs w:val="28"/>
        </w:rPr>
        <w:t>863</w:t>
      </w:r>
      <w:r>
        <w:rPr>
          <w:rFonts w:ascii="Times New Roman" w:hAnsi="Times New Roman" w:cs="Times New Roman"/>
          <w:sz w:val="28"/>
          <w:szCs w:val="28"/>
        </w:rPr>
        <w:t xml:space="preserve">.Πέρα από τον εκχριστιανισμό, ο Κύριλλος δημιούργησε και το </w:t>
      </w:r>
      <w:r>
        <w:rPr>
          <w:rFonts w:ascii="Times New Roman" w:hAnsi="Times New Roman" w:cs="Times New Roman"/>
          <w:b/>
          <w:sz w:val="28"/>
          <w:szCs w:val="28"/>
        </w:rPr>
        <w:t>σλαβικό αλφάβητο</w:t>
      </w:r>
      <w:r>
        <w:rPr>
          <w:rFonts w:ascii="Times New Roman" w:hAnsi="Times New Roman" w:cs="Times New Roman"/>
          <w:sz w:val="28"/>
          <w:szCs w:val="28"/>
        </w:rPr>
        <w:t xml:space="preserve">. Οι δύο αδελφοί οργάνωσαν τη σλαβική εκκλησία και μύησαν τους Σλάβους στο πολιτιστικό σύστημα του Βυζαντίου. Ο εκχριστιανισμός συνέβαλε, επίσης, στην </w:t>
      </w:r>
      <w:r>
        <w:rPr>
          <w:rFonts w:ascii="Times New Roman" w:hAnsi="Times New Roman" w:cs="Times New Roman"/>
          <w:b/>
          <w:sz w:val="28"/>
          <w:szCs w:val="28"/>
        </w:rPr>
        <w:t>ενότητα των Σλάβων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806" w:rsidRDefault="00537806" w:rsidP="005358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Αντίθετα, ο εκχριστιανισμός των </w:t>
      </w:r>
      <w:r>
        <w:rPr>
          <w:rFonts w:ascii="Times New Roman" w:hAnsi="Times New Roman" w:cs="Times New Roman"/>
          <w:b/>
          <w:sz w:val="28"/>
          <w:szCs w:val="28"/>
        </w:rPr>
        <w:t>Βουλγάρων</w:t>
      </w:r>
      <w:r>
        <w:rPr>
          <w:rFonts w:ascii="Times New Roman" w:hAnsi="Times New Roman" w:cs="Times New Roman"/>
          <w:sz w:val="28"/>
          <w:szCs w:val="28"/>
        </w:rPr>
        <w:t xml:space="preserve"> ήταν </w:t>
      </w:r>
      <w:r>
        <w:rPr>
          <w:rFonts w:ascii="Times New Roman" w:hAnsi="Times New Roman" w:cs="Times New Roman"/>
          <w:b/>
          <w:sz w:val="28"/>
          <w:szCs w:val="28"/>
        </w:rPr>
        <w:t>βίαιος</w:t>
      </w:r>
      <w:r>
        <w:rPr>
          <w:rFonts w:ascii="Times New Roman" w:hAnsi="Times New Roman" w:cs="Times New Roman"/>
          <w:sz w:val="28"/>
          <w:szCs w:val="28"/>
        </w:rPr>
        <w:t xml:space="preserve">. Ο πάπας προσπάθησε να εντάξει τους Βουλγάρους στην εκκλησία της Ρώμης, οπότε ο βυζαντινός στρατός υποχρέωσε το </w:t>
      </w:r>
      <w:r>
        <w:rPr>
          <w:rFonts w:ascii="Times New Roman" w:hAnsi="Times New Roman" w:cs="Times New Roman"/>
          <w:b/>
          <w:sz w:val="28"/>
          <w:szCs w:val="28"/>
        </w:rPr>
        <w:t>864</w:t>
      </w:r>
      <w:r>
        <w:rPr>
          <w:rFonts w:ascii="Times New Roman" w:hAnsi="Times New Roman" w:cs="Times New Roman"/>
          <w:sz w:val="28"/>
          <w:szCs w:val="28"/>
        </w:rPr>
        <w:t xml:space="preserve"> τον Βούλγαρο ηγεμόνα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Βόρη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να δεχτεί τον εκχριστιανισμό από το Βυζάντιο. Με τη </w:t>
      </w:r>
      <w:r>
        <w:rPr>
          <w:rFonts w:ascii="Times New Roman" w:hAnsi="Times New Roman" w:cs="Times New Roman"/>
          <w:b/>
          <w:sz w:val="28"/>
          <w:szCs w:val="28"/>
        </w:rPr>
        <w:t>σύνοδο του 870</w:t>
      </w:r>
      <w:r>
        <w:rPr>
          <w:rFonts w:ascii="Times New Roman" w:hAnsi="Times New Roman" w:cs="Times New Roman"/>
          <w:sz w:val="28"/>
          <w:szCs w:val="28"/>
        </w:rPr>
        <w:t xml:space="preserve"> η εκκλησία της Βουλγαρίας υπάχθηκε στο πατριαρχείο Κωνσταντινούπολης.</w:t>
      </w:r>
    </w:p>
    <w:p w:rsidR="00537806" w:rsidRDefault="00537806" w:rsidP="005358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τη </w:t>
      </w:r>
      <w:r>
        <w:rPr>
          <w:rFonts w:ascii="Times New Roman" w:hAnsi="Times New Roman" w:cs="Times New Roman"/>
          <w:b/>
          <w:sz w:val="28"/>
          <w:szCs w:val="28"/>
        </w:rPr>
        <w:t>σύνοδο του 867</w:t>
      </w:r>
      <w:r>
        <w:rPr>
          <w:rFonts w:ascii="Times New Roman" w:hAnsi="Times New Roman" w:cs="Times New Roman"/>
          <w:sz w:val="28"/>
          <w:szCs w:val="28"/>
        </w:rPr>
        <w:t xml:space="preserve"> το πατριαρχείο της Κωνσταντινούπολης αναθεμάτισε τον πάπα και απέρριψε το δόγμα </w:t>
      </w:r>
      <w:r>
        <w:rPr>
          <w:rFonts w:ascii="Times New Roman" w:hAnsi="Times New Roman" w:cs="Times New Roman"/>
          <w:b/>
          <w:sz w:val="28"/>
          <w:szCs w:val="28"/>
        </w:rPr>
        <w:t>περί της εκπορεύσεως του Αγίου Πνεύματος και «εκ του Υιού»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filioque</w:t>
      </w:r>
      <w:proofErr w:type="spellEnd"/>
      <w:r w:rsidRPr="00537806">
        <w:rPr>
          <w:rFonts w:ascii="Times New Roman" w:hAnsi="Times New Roman" w:cs="Times New Roman"/>
          <w:b/>
          <w:sz w:val="28"/>
          <w:szCs w:val="28"/>
        </w:rPr>
        <w:t>)</w:t>
      </w:r>
      <w:r w:rsidRPr="00537806">
        <w:rPr>
          <w:rFonts w:ascii="Times New Roman" w:hAnsi="Times New Roman" w:cs="Times New Roman"/>
          <w:sz w:val="28"/>
          <w:szCs w:val="28"/>
        </w:rPr>
        <w:t xml:space="preserve">. </w:t>
      </w:r>
      <w:r w:rsidR="00B10504">
        <w:rPr>
          <w:rFonts w:ascii="Times New Roman" w:hAnsi="Times New Roman" w:cs="Times New Roman"/>
          <w:sz w:val="28"/>
          <w:szCs w:val="28"/>
        </w:rPr>
        <w:t>Πρόκειται για το πρώτο σχί</w:t>
      </w:r>
      <w:r>
        <w:rPr>
          <w:rFonts w:ascii="Times New Roman" w:hAnsi="Times New Roman" w:cs="Times New Roman"/>
          <w:sz w:val="28"/>
          <w:szCs w:val="28"/>
        </w:rPr>
        <w:t xml:space="preserve">σμα των δύο εκκλησιών, Ανατολικής και Δυτικής, το λεγόμενο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Φωτίειο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Σχίσμα»</w:t>
      </w:r>
      <w:r>
        <w:rPr>
          <w:rFonts w:ascii="Times New Roman" w:hAnsi="Times New Roman" w:cs="Times New Roman"/>
          <w:sz w:val="28"/>
          <w:szCs w:val="28"/>
        </w:rPr>
        <w:t xml:space="preserve"> (λόγω της εμπλοκής του πατριάρχη Φωτίου σε αυτό).</w:t>
      </w:r>
    </w:p>
    <w:p w:rsidR="00933EA4" w:rsidRDefault="00933EA4" w:rsidP="005358C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369F" w:rsidRDefault="00E9369F" w:rsidP="00E9369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147B0" w:rsidRPr="00837204" w:rsidRDefault="000147B0" w:rsidP="008372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0147B0" w:rsidRPr="00837204" w:rsidSect="00D324C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3DD0"/>
    <w:multiLevelType w:val="hybridMultilevel"/>
    <w:tmpl w:val="0DA006C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54B8E"/>
    <w:multiLevelType w:val="hybridMultilevel"/>
    <w:tmpl w:val="40A8DF32"/>
    <w:lvl w:ilvl="0" w:tplc="2BA275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1E87"/>
    <w:rsid w:val="000147B0"/>
    <w:rsid w:val="00042D8B"/>
    <w:rsid w:val="001B73E7"/>
    <w:rsid w:val="00257387"/>
    <w:rsid w:val="002C1C58"/>
    <w:rsid w:val="00516459"/>
    <w:rsid w:val="0053430D"/>
    <w:rsid w:val="005358C0"/>
    <w:rsid w:val="00537806"/>
    <w:rsid w:val="0057188A"/>
    <w:rsid w:val="00597C3F"/>
    <w:rsid w:val="0060081D"/>
    <w:rsid w:val="00837204"/>
    <w:rsid w:val="00933EA4"/>
    <w:rsid w:val="00945970"/>
    <w:rsid w:val="0095419D"/>
    <w:rsid w:val="00A51E87"/>
    <w:rsid w:val="00B0619C"/>
    <w:rsid w:val="00B10504"/>
    <w:rsid w:val="00B45BEA"/>
    <w:rsid w:val="00C84D0F"/>
    <w:rsid w:val="00D324C3"/>
    <w:rsid w:val="00D353AE"/>
    <w:rsid w:val="00DC1AAA"/>
    <w:rsid w:val="00DD33AF"/>
    <w:rsid w:val="00E9369F"/>
    <w:rsid w:val="00FB16A4"/>
    <w:rsid w:val="00FD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20</cp:revision>
  <dcterms:created xsi:type="dcterms:W3CDTF">2020-11-17T14:42:00Z</dcterms:created>
  <dcterms:modified xsi:type="dcterms:W3CDTF">2021-01-13T21:59:00Z</dcterms:modified>
</cp:coreProperties>
</file>