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3F" w:rsidRDefault="003C3A3F" w:rsidP="003C3A3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3. Η βασιλεία του Μιχαήλ Γ΄ και η αυγή της Νέας Εποχής</w:t>
      </w:r>
    </w:p>
    <w:p w:rsidR="003C3A3F" w:rsidRDefault="003C3A3F" w:rsidP="003C3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3F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ΤΕΣΤ</w:t>
      </w:r>
    </w:p>
    <w:p w:rsidR="003C3A3F" w:rsidRDefault="003C3A3F" w:rsidP="003C3A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Α-Ερωτήσεις αντιστοίχισης</w:t>
      </w:r>
    </w:p>
    <w:p w:rsidR="003C3A3F" w:rsidRDefault="003C3A3F" w:rsidP="003C3A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Αντιστοιχίστε τα ονόματα της στήλης Α με τα στοιχεία της στήλης Β με τα οποία ταιριάζουν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3C3A3F" w:rsidTr="009155F8">
        <w:tc>
          <w:tcPr>
            <w:tcW w:w="5282" w:type="dxa"/>
          </w:tcPr>
          <w:p w:rsidR="003C3A3F" w:rsidRPr="003C3A3F" w:rsidRDefault="00BB363F" w:rsidP="00BB36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="003C3A3F">
              <w:rPr>
                <w:rFonts w:ascii="Times New Roman" w:hAnsi="Times New Roman" w:cs="Times New Roman"/>
                <w:b/>
              </w:rPr>
              <w:t>Α</w:t>
            </w:r>
          </w:p>
        </w:tc>
        <w:tc>
          <w:tcPr>
            <w:tcW w:w="5282" w:type="dxa"/>
          </w:tcPr>
          <w:p w:rsidR="003C3A3F" w:rsidRPr="003C3A3F" w:rsidRDefault="00BB363F" w:rsidP="00BB36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3C3A3F">
              <w:rPr>
                <w:rFonts w:ascii="Times New Roman" w:hAnsi="Times New Roman" w:cs="Times New Roman"/>
                <w:b/>
              </w:rPr>
              <w:t>Β</w:t>
            </w:r>
          </w:p>
        </w:tc>
      </w:tr>
      <w:tr w:rsidR="003C3A3F" w:rsidTr="009155F8">
        <w:tc>
          <w:tcPr>
            <w:tcW w:w="5282" w:type="dxa"/>
          </w:tcPr>
          <w:p w:rsidR="003C3A3F" w:rsidRPr="003C3A3F" w:rsidRDefault="003C3A3F" w:rsidP="003C3A3F">
            <w:pPr>
              <w:pStyle w:val="a4"/>
              <w:numPr>
                <w:ilvl w:val="0"/>
                <w:numId w:val="1"/>
              </w:numPr>
              <w:ind w:left="567" w:hanging="20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Μιχαήλ Γ΄</w:t>
            </w:r>
          </w:p>
          <w:p w:rsidR="003C3A3F" w:rsidRPr="003C3A3F" w:rsidRDefault="003C3A3F" w:rsidP="003C3A3F">
            <w:pPr>
              <w:pStyle w:val="a4"/>
              <w:ind w:left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2" w:type="dxa"/>
          </w:tcPr>
          <w:p w:rsidR="003C3A3F" w:rsidRPr="00BB363F" w:rsidRDefault="00BB363F" w:rsidP="003C3A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α. </w:t>
            </w:r>
            <w:r>
              <w:rPr>
                <w:rFonts w:ascii="Times New Roman" w:hAnsi="Times New Roman" w:cs="Times New Roman"/>
              </w:rPr>
              <w:t>διεύθυνση της σχολής της Μαγναύρας</w:t>
            </w:r>
          </w:p>
        </w:tc>
      </w:tr>
      <w:tr w:rsidR="003C3A3F" w:rsidTr="009155F8">
        <w:tc>
          <w:tcPr>
            <w:tcW w:w="5282" w:type="dxa"/>
          </w:tcPr>
          <w:p w:rsidR="003C3A3F" w:rsidRPr="003C3A3F" w:rsidRDefault="003C3A3F" w:rsidP="003C3A3F">
            <w:pPr>
              <w:pStyle w:val="a4"/>
              <w:numPr>
                <w:ilvl w:val="0"/>
                <w:numId w:val="1"/>
              </w:numPr>
              <w:ind w:left="567" w:hanging="20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Αρέθας</w:t>
            </w:r>
          </w:p>
          <w:p w:rsidR="003C3A3F" w:rsidRPr="003C3A3F" w:rsidRDefault="003C3A3F" w:rsidP="003C3A3F">
            <w:pPr>
              <w:pStyle w:val="a4"/>
              <w:ind w:left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2" w:type="dxa"/>
          </w:tcPr>
          <w:p w:rsidR="003C3A3F" w:rsidRPr="00BB363F" w:rsidRDefault="00BB363F" w:rsidP="003C3A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β. </w:t>
            </w:r>
            <w:r>
              <w:rPr>
                <w:rFonts w:ascii="Times New Roman" w:hAnsi="Times New Roman" w:cs="Times New Roman"/>
              </w:rPr>
              <w:t>εκχριστιανισμός των Σλάβων</w:t>
            </w:r>
          </w:p>
        </w:tc>
      </w:tr>
      <w:tr w:rsidR="003C3A3F" w:rsidTr="009155F8">
        <w:tc>
          <w:tcPr>
            <w:tcW w:w="5282" w:type="dxa"/>
          </w:tcPr>
          <w:p w:rsidR="003C3A3F" w:rsidRPr="003C3A3F" w:rsidRDefault="003C3A3F" w:rsidP="003C3A3F">
            <w:pPr>
              <w:pStyle w:val="a4"/>
              <w:numPr>
                <w:ilvl w:val="0"/>
                <w:numId w:val="1"/>
              </w:numPr>
              <w:ind w:left="567" w:hanging="20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Βάρδας</w:t>
            </w:r>
          </w:p>
          <w:p w:rsidR="003C3A3F" w:rsidRPr="003C3A3F" w:rsidRDefault="003C3A3F" w:rsidP="003C3A3F">
            <w:pPr>
              <w:pStyle w:val="a4"/>
              <w:ind w:left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2" w:type="dxa"/>
          </w:tcPr>
          <w:p w:rsidR="003C3A3F" w:rsidRPr="00BB363F" w:rsidRDefault="00BB363F" w:rsidP="003C3A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γ. </w:t>
            </w:r>
            <w:r>
              <w:rPr>
                <w:rFonts w:ascii="Times New Roman" w:hAnsi="Times New Roman" w:cs="Times New Roman"/>
              </w:rPr>
              <w:t>επικός ήρωας</w:t>
            </w:r>
          </w:p>
        </w:tc>
      </w:tr>
      <w:tr w:rsidR="003C3A3F" w:rsidTr="009155F8">
        <w:tc>
          <w:tcPr>
            <w:tcW w:w="5282" w:type="dxa"/>
          </w:tcPr>
          <w:p w:rsidR="003C3A3F" w:rsidRPr="003C3A3F" w:rsidRDefault="003C3A3F" w:rsidP="003C3A3F">
            <w:pPr>
              <w:pStyle w:val="a4"/>
              <w:numPr>
                <w:ilvl w:val="0"/>
                <w:numId w:val="1"/>
              </w:numPr>
              <w:ind w:left="567" w:hanging="20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Λέων Φιλόσοφος</w:t>
            </w:r>
          </w:p>
          <w:p w:rsidR="003C3A3F" w:rsidRPr="003C3A3F" w:rsidRDefault="003C3A3F" w:rsidP="003C3A3F">
            <w:pPr>
              <w:pStyle w:val="a4"/>
              <w:ind w:left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2" w:type="dxa"/>
          </w:tcPr>
          <w:p w:rsidR="003C3A3F" w:rsidRPr="00BB363F" w:rsidRDefault="00BB363F" w:rsidP="003C3A3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δ. </w:t>
            </w:r>
            <w:r w:rsidRPr="00BB363F">
              <w:rPr>
                <w:rFonts w:ascii="Times New Roman" w:hAnsi="Times New Roman" w:cs="Times New Roman"/>
              </w:rPr>
              <w:t>έναρξη Νέας Εποχής</w:t>
            </w:r>
          </w:p>
        </w:tc>
      </w:tr>
      <w:tr w:rsidR="003C3A3F" w:rsidTr="009155F8">
        <w:tc>
          <w:tcPr>
            <w:tcW w:w="5282" w:type="dxa"/>
          </w:tcPr>
          <w:p w:rsidR="003C3A3F" w:rsidRDefault="003C3A3F" w:rsidP="003C3A3F">
            <w:pPr>
              <w:pStyle w:val="a4"/>
              <w:numPr>
                <w:ilvl w:val="0"/>
                <w:numId w:val="1"/>
              </w:numPr>
              <w:ind w:left="567" w:hanging="207"/>
              <w:jc w:val="both"/>
              <w:rPr>
                <w:rFonts w:ascii="Times New Roman" w:hAnsi="Times New Roman" w:cs="Times New Roman"/>
              </w:rPr>
            </w:pPr>
            <w:r w:rsidRPr="003C3A3F">
              <w:rPr>
                <w:rFonts w:ascii="Times New Roman" w:hAnsi="Times New Roman" w:cs="Times New Roman"/>
              </w:rPr>
              <w:t>Αρμούρης</w:t>
            </w:r>
          </w:p>
          <w:p w:rsidR="003C3A3F" w:rsidRPr="003C3A3F" w:rsidRDefault="003C3A3F" w:rsidP="003C3A3F">
            <w:pPr>
              <w:pStyle w:val="a4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3C3A3F" w:rsidRPr="00BB363F" w:rsidRDefault="00BB363F" w:rsidP="003C3A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ε. </w:t>
            </w:r>
            <w:r>
              <w:rPr>
                <w:rFonts w:ascii="Times New Roman" w:hAnsi="Times New Roman" w:cs="Times New Roman"/>
              </w:rPr>
              <w:t>επίσκοπος Καισάρειας</w:t>
            </w:r>
          </w:p>
        </w:tc>
      </w:tr>
      <w:tr w:rsidR="003C3A3F" w:rsidTr="009155F8">
        <w:tc>
          <w:tcPr>
            <w:tcW w:w="5282" w:type="dxa"/>
          </w:tcPr>
          <w:p w:rsidR="003C3A3F" w:rsidRPr="003C3A3F" w:rsidRDefault="003C3A3F" w:rsidP="003C3A3F">
            <w:pPr>
              <w:pStyle w:val="a4"/>
              <w:numPr>
                <w:ilvl w:val="0"/>
                <w:numId w:val="1"/>
              </w:numPr>
              <w:ind w:left="567" w:hanging="20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Φώτιος</w:t>
            </w:r>
          </w:p>
        </w:tc>
        <w:tc>
          <w:tcPr>
            <w:tcW w:w="5282" w:type="dxa"/>
          </w:tcPr>
          <w:p w:rsidR="003C3A3F" w:rsidRPr="00BB363F" w:rsidRDefault="00BB363F" w:rsidP="003C3A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στ. </w:t>
            </w:r>
            <w:r>
              <w:rPr>
                <w:rFonts w:ascii="Times New Roman" w:hAnsi="Times New Roman" w:cs="Times New Roman"/>
              </w:rPr>
              <w:t>ίδρυση της σχολής της Μαγναύρας</w:t>
            </w:r>
          </w:p>
        </w:tc>
      </w:tr>
    </w:tbl>
    <w:p w:rsidR="003C3A3F" w:rsidRDefault="00BB363F" w:rsidP="00BB363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3)</w:t>
      </w:r>
    </w:p>
    <w:p w:rsidR="00BB363F" w:rsidRDefault="00BB363F" w:rsidP="00BB36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63F">
        <w:rPr>
          <w:rFonts w:ascii="Times New Roman" w:hAnsi="Times New Roman" w:cs="Times New Roman"/>
          <w:b/>
          <w:sz w:val="24"/>
          <w:szCs w:val="24"/>
          <w:u w:val="single"/>
        </w:rPr>
        <w:t>Β-Ερωτήσεις πολλαπλής επιλογής</w:t>
      </w:r>
    </w:p>
    <w:p w:rsidR="00BB363F" w:rsidRDefault="00BB363F" w:rsidP="00BB36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Επιλέξτε τη σωστή από τις απαντήσεις της παρένθεσης για να συμπληρώσετε τα κενά στις παρακάτω φράσεις</w:t>
      </w:r>
    </w:p>
    <w:p w:rsidR="00D028F7" w:rsidRPr="00D23833" w:rsidRDefault="00D028F7" w:rsidP="00D028F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Τη διεύθυνση της σχολής της Μαγναύρας ανέλαβε ο ……………………………</w:t>
      </w:r>
      <w:r w:rsidR="00D23833">
        <w:rPr>
          <w:rFonts w:ascii="Times New Roman" w:hAnsi="Times New Roman" w:cs="Times New Roman"/>
        </w:rPr>
        <w:t xml:space="preserve"> (Λέων Μαθηματικός, Βάρδας, Φώ</w:t>
      </w:r>
      <w:r>
        <w:rPr>
          <w:rFonts w:ascii="Times New Roman" w:hAnsi="Times New Roman" w:cs="Times New Roman"/>
        </w:rPr>
        <w:t>τιος)</w:t>
      </w:r>
    </w:p>
    <w:p w:rsidR="00D23833" w:rsidRPr="00D23833" w:rsidRDefault="00D23833" w:rsidP="00D028F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……………………… πραγματοποίησε το μεγαλόπνοο σχέδιο του εκχριστιανισμού των Σλάβων (Αρέθας, Λέων Φιλόσοφος, Φώτιος)</w:t>
      </w:r>
    </w:p>
    <w:p w:rsidR="00D23833" w:rsidRPr="00D23833" w:rsidRDefault="00D23833" w:rsidP="00D028F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αναβίωση των αρχαίων γραμμάτων και τεχνών πραγματοποιήθηκε την εποχή του ……………………………… (Κωνσταντίνου Πορφυρογέννητου, Μιχαήλ Γ΄, Θεόφιλου)</w:t>
      </w:r>
    </w:p>
    <w:p w:rsidR="00D23833" w:rsidRPr="00D23833" w:rsidRDefault="00D23833" w:rsidP="00D028F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Νέα Εποχή έφτασε στο αποκορύφωμά της την εποχή τ__ …………………………………. (εικονομαχίας, Μακεδονικής Δυναστείας, Μιχαήλ Γ΄)</w:t>
      </w:r>
    </w:p>
    <w:p w:rsidR="00D23833" w:rsidRPr="00D23833" w:rsidRDefault="00D23833" w:rsidP="00D028F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Κατά τη βυζαντινή αντεπίθεση κατά των Αράβων ο βυζαντινός στρατός νίκησε τον …………………………….. (χαλίφη Μαμούν, εμίρη της Μελιτηνής, Αρμούρη)</w:t>
      </w:r>
    </w:p>
    <w:p w:rsidR="00D23833" w:rsidRDefault="00D23833" w:rsidP="00D23833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2,5)</w:t>
      </w:r>
    </w:p>
    <w:p w:rsidR="00D23833" w:rsidRDefault="00D23833" w:rsidP="00D23833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3833">
        <w:rPr>
          <w:rFonts w:ascii="Times New Roman" w:hAnsi="Times New Roman" w:cs="Times New Roman"/>
          <w:b/>
          <w:sz w:val="24"/>
          <w:szCs w:val="24"/>
          <w:u w:val="single"/>
        </w:rPr>
        <w:t>Γ-Συμπλήρωση κενών</w:t>
      </w:r>
    </w:p>
    <w:p w:rsidR="00D23833" w:rsidRDefault="00551583" w:rsidP="00D23833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Συμπληρώστε τα κενά στις παρακάτω προτάσεις με την κατάλληλη λέξη ή φράση</w:t>
      </w:r>
    </w:p>
    <w:p w:rsidR="00551583" w:rsidRDefault="00551583" w:rsidP="00D23833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551583" w:rsidRPr="008568C7" w:rsidRDefault="00551583" w:rsidP="005515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Την περίοδο της Νέας Εποχής</w:t>
      </w:r>
      <w:r w:rsidR="008568C7">
        <w:rPr>
          <w:rFonts w:ascii="Times New Roman" w:hAnsi="Times New Roman" w:cs="Times New Roman"/>
        </w:rPr>
        <w:t xml:space="preserve"> οι ……………………………….. άρχισαν να αναζητούν, να συλλέγουν, να</w:t>
      </w:r>
      <w:r w:rsidR="00D57397">
        <w:rPr>
          <w:rFonts w:ascii="Times New Roman" w:hAnsi="Times New Roman" w:cs="Times New Roman"/>
        </w:rPr>
        <w:t xml:space="preserve"> μ</w:t>
      </w:r>
      <w:r w:rsidR="008568C7">
        <w:rPr>
          <w:rFonts w:ascii="Times New Roman" w:hAnsi="Times New Roman" w:cs="Times New Roman"/>
        </w:rPr>
        <w:t>ελετούν και να αντιγράφουν ……………………….. με έργα της αρχαίας γραμματείας.</w:t>
      </w:r>
    </w:p>
    <w:p w:rsidR="008568C7" w:rsidRPr="008568C7" w:rsidRDefault="008568C7" w:rsidP="005515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Την περίοδο 855-866 τις κρατικές υποθέσεις διεύθυνε προσωπικά ο ικανότατος …………………………….</w:t>
      </w:r>
    </w:p>
    <w:p w:rsidR="008568C7" w:rsidRPr="008568C7" w:rsidRDefault="008568C7" w:rsidP="005515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Το πανεπιστήμιο της Μαγναύρας είχε τις εξής σχολές: …………………………., ………………………….., …………………………….., ……………………………..</w:t>
      </w:r>
    </w:p>
    <w:p w:rsidR="008568C7" w:rsidRPr="009155F8" w:rsidRDefault="008568C7" w:rsidP="005515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Αποκορύφωμα των καταστροφών των</w:t>
      </w:r>
      <w:r w:rsidR="009155F8">
        <w:rPr>
          <w:rFonts w:ascii="Times New Roman" w:hAnsi="Times New Roman" w:cs="Times New Roman"/>
        </w:rPr>
        <w:t xml:space="preserve"> Αράβων στη Μ. Ασία ήταν η άλωση του ………………………., του ισχυρότερου φρουρίου της Μ. Ασίας.</w:t>
      </w:r>
    </w:p>
    <w:p w:rsidR="009155F8" w:rsidRPr="009155F8" w:rsidRDefault="009155F8" w:rsidP="005515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αυτοκράτορας ………………………… προσπάθησε να κινητοποιήσει τους χριστιανούς Ανατολής και Δύσης σε μια συμμαχία κατά του ……………………….</w:t>
      </w:r>
    </w:p>
    <w:p w:rsidR="009155F8" w:rsidRPr="00DE4647" w:rsidRDefault="009155F8" w:rsidP="005515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βυζαντινή επική ποίηση υμνεί κυρίως τα κατορθώματα των ………………….., που προστάτευαν τα …………………….. (………………..) της αυτοκρατορίας. Τα άσματα αυτά ανήκουν στη ………………….. ή ……………………….. λογοτεχνία των Βυζαντινών, η οποία αναπτύσσεται παράλληλα με τη …………………….. γραμματεία.</w:t>
      </w:r>
    </w:p>
    <w:p w:rsidR="00DE4647" w:rsidRDefault="00DE4647" w:rsidP="00DE4647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8)</w:t>
      </w:r>
    </w:p>
    <w:p w:rsidR="00DE4647" w:rsidRDefault="00DE4647" w:rsidP="00DE4647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Δ-Σωστό-Λάθος</w:t>
      </w:r>
    </w:p>
    <w:p w:rsidR="00DE4647" w:rsidRDefault="00DE4647" w:rsidP="00DE4647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Σημειώστε αν το περιεχόμενο των παρακάτω φράσεων είναι σωστό ή λανθασμένο.</w:t>
      </w:r>
    </w:p>
    <w:p w:rsidR="00DE4647" w:rsidRPr="00DE4647" w:rsidRDefault="00DE4647" w:rsidP="00DE464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Το έπος του Βασιλείου Διγενή Ακρίτα είναι ποιητικό δημιούργημα της λόγιας γραμματείας.</w:t>
      </w:r>
    </w:p>
    <w:p w:rsidR="00DE4647" w:rsidRPr="00DE4647" w:rsidRDefault="00DE4647" w:rsidP="00DE464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Το έργο «Μυριόβιβλος» περιέχει σχόλια και αποσπάσματα από τη Βίβλο.</w:t>
      </w:r>
    </w:p>
    <w:p w:rsidR="00DE4647" w:rsidRPr="00DE4647" w:rsidRDefault="00DE4647" w:rsidP="00DE464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Το πανεπιστήμιο της Μαγναύρας ήταν το πρώτο βυζαντινό πανεπιστήμιο.</w:t>
      </w:r>
    </w:p>
    <w:p w:rsidR="00DE4647" w:rsidRPr="008C7B6B" w:rsidRDefault="008C7B6B" w:rsidP="00DE464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Νέα Εποχή αποτελεί μια περίοδο ανάπτυξης της δύναμης του Βυζαντίου.</w:t>
      </w:r>
    </w:p>
    <w:p w:rsidR="008C7B6B" w:rsidRPr="00C05FBF" w:rsidRDefault="008C7B6B" w:rsidP="00DE464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Ως τα μέσα του 9</w:t>
      </w:r>
      <w:r w:rsidRPr="008C7B6B">
        <w:rPr>
          <w:rFonts w:ascii="Times New Roman" w:hAnsi="Times New Roman" w:cs="Times New Roman"/>
          <w:vertAlign w:val="superscript"/>
        </w:rPr>
        <w:t>ου</w:t>
      </w:r>
      <w:r>
        <w:rPr>
          <w:rFonts w:ascii="Times New Roman" w:hAnsi="Times New Roman" w:cs="Times New Roman"/>
        </w:rPr>
        <w:t xml:space="preserve"> αι. οι</w:t>
      </w:r>
      <w:r w:rsidR="00C05FBF">
        <w:rPr>
          <w:rFonts w:ascii="Times New Roman" w:hAnsi="Times New Roman" w:cs="Times New Roman"/>
        </w:rPr>
        <w:t xml:space="preserve"> Άραβες επικρατούσαν ως επί το πλείστον των Βυζαντινών στη Μ. Ασία.</w:t>
      </w:r>
    </w:p>
    <w:p w:rsidR="00C05FBF" w:rsidRPr="00C05FBF" w:rsidRDefault="00C05FBF" w:rsidP="00DE464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Τα ακριτικά τραγούδια ψάλλονταν από περιφερόμενους τραγουδιστές.</w:t>
      </w:r>
    </w:p>
    <w:p w:rsidR="00C05FBF" w:rsidRPr="00C05FBF" w:rsidRDefault="00C05FBF" w:rsidP="00DE464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Τα ακριτικά τραγούδια εμπνεύστηκαν από τους αγώνες κατά των Αράβων.</w:t>
      </w:r>
    </w:p>
    <w:p w:rsidR="00C05FBF" w:rsidRPr="00C05FBF" w:rsidRDefault="00C05FBF" w:rsidP="00DE464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Το σημαντικότερο βυζαντινό επικό ποίημα είναι το ακριτικό άσμα του Αρμούρη.</w:t>
      </w:r>
    </w:p>
    <w:p w:rsidR="00C05FBF" w:rsidRDefault="00C05FBF" w:rsidP="00C05FBF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4)</w:t>
      </w:r>
    </w:p>
    <w:p w:rsidR="00C05FBF" w:rsidRDefault="00F22EB0" w:rsidP="00C05FBF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Ε-Άσκηση άστρου</w:t>
      </w:r>
    </w:p>
    <w:p w:rsidR="00F22EB0" w:rsidRPr="00156AE8" w:rsidRDefault="00156AE8" w:rsidP="00C05FBF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α) </w:t>
      </w:r>
      <w:r w:rsidRPr="00156AE8">
        <w:rPr>
          <w:rFonts w:ascii="Times New Roman" w:hAnsi="Times New Roman" w:cs="Times New Roman"/>
        </w:rPr>
        <w:t>Να καταγράψετε σε σχήμα άστρου την ταυτότητα των ακριτικών τραγουδιών.</w:t>
      </w:r>
    </w:p>
    <w:p w:rsidR="00156AE8" w:rsidRPr="00156AE8" w:rsidRDefault="00156AE8" w:rsidP="00C05FBF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156AE8" w:rsidRPr="00156AE8" w:rsidRDefault="00D94840" w:rsidP="00C05FBF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0.3pt;margin-top:12.45pt;width:.75pt;height:34.5pt;flip:x 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26" type="#_x0000_t32" style="position:absolute;left:0;text-align:left;margin-left:63.55pt;margin-top:12.45pt;width:142.5pt;height:34.5pt;flip:x y;z-index:251658240" o:connectortype="straight">
            <v:stroke endarrow="block"/>
          </v:shape>
        </w:pict>
      </w:r>
      <w:r w:rsidR="00156AE8">
        <w:rPr>
          <w:rFonts w:ascii="Times New Roman" w:hAnsi="Times New Roman" w:cs="Times New Roman"/>
        </w:rPr>
        <w:t xml:space="preserve">          βασικό θέμα                                                       ήρωες                                     σημαντικότερα δείγματα</w:t>
      </w:r>
    </w:p>
    <w:p w:rsidR="00156AE8" w:rsidRDefault="00D94840" w:rsidP="00C05FB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310.3pt;margin-top:1.65pt;width:90.75pt;height:30.75pt;flip:y;z-index:251660288" o:connectortype="straight">
            <v:stroke endarrow="block"/>
          </v:shape>
        </w:pict>
      </w:r>
    </w:p>
    <w:p w:rsidR="00156AE8" w:rsidRDefault="00156AE8" w:rsidP="00C05FB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AE8" w:rsidRDefault="00D94840" w:rsidP="00156AE8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3" type="#_x0000_t32" style="position:absolute;left:0;text-align:left;margin-left:174.55pt;margin-top:14.2pt;width:31.5pt;height:17.2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32" style="position:absolute;left:0;text-align:left;margin-left:310.3pt;margin-top:14.2pt;width:78.75pt;height:17.2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left:0;text-align:left;margin-left:251.05pt;margin-top:14.2pt;width:0;height:17.2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32" style="position:absolute;left:0;text-align:left;margin-left:41.8pt;margin-top:14.2pt;width:164.25pt;height:17.25pt;flip:x;z-index:251661312" o:connectortype="straight">
            <v:stroke endarrow="block"/>
          </v:shape>
        </w:pict>
      </w:r>
      <w:r w:rsidR="00156AE8" w:rsidRPr="00156AE8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ακριτικά τραγούδια</w:t>
      </w:r>
    </w:p>
    <w:p w:rsidR="00156AE8" w:rsidRDefault="00156AE8" w:rsidP="00156AE8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AE8" w:rsidRDefault="00156AE8" w:rsidP="00156AE8">
      <w:pPr>
        <w:pStyle w:val="a4"/>
        <w:ind w:left="0"/>
        <w:jc w:val="both"/>
        <w:rPr>
          <w:rFonts w:ascii="Times New Roman" w:hAnsi="Times New Roman" w:cs="Times New Roman"/>
        </w:rPr>
      </w:pPr>
      <w:r w:rsidRPr="00156AE8">
        <w:rPr>
          <w:rFonts w:ascii="Times New Roman" w:hAnsi="Times New Roman" w:cs="Times New Roman"/>
        </w:rPr>
        <w:t>δημιουργοί</w:t>
      </w:r>
      <w:r>
        <w:rPr>
          <w:rFonts w:ascii="Times New Roman" w:hAnsi="Times New Roman" w:cs="Times New Roman"/>
        </w:rPr>
        <w:t xml:space="preserve">                              </w:t>
      </w:r>
      <w:r w:rsidR="00D532E6">
        <w:rPr>
          <w:rFonts w:ascii="Times New Roman" w:hAnsi="Times New Roman" w:cs="Times New Roman"/>
        </w:rPr>
        <w:t>εκτελεστές</w:t>
      </w:r>
      <w:r>
        <w:rPr>
          <w:rFonts w:ascii="Times New Roman" w:hAnsi="Times New Roman" w:cs="Times New Roman"/>
        </w:rPr>
        <w:t xml:space="preserve">  </w:t>
      </w:r>
      <w:r w:rsidR="00D532E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κατάταξη                                          είδος</w:t>
      </w:r>
    </w:p>
    <w:p w:rsidR="00156AE8" w:rsidRDefault="00156AE8" w:rsidP="00156AE8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156AE8" w:rsidRDefault="00156AE8" w:rsidP="00156AE8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D01BDD" w:rsidRDefault="00D01BDD" w:rsidP="00156AE8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D01BDD" w:rsidRDefault="00D01BDD" w:rsidP="00156AE8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156AE8" w:rsidRDefault="00D01BDD" w:rsidP="00156AE8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β) Να καταγράψετε σε σχήμα άστρου τις γνώσεις σας για τον Φώτιο.</w:t>
      </w:r>
    </w:p>
    <w:p w:rsidR="00D01BDD" w:rsidRDefault="00D01BDD" w:rsidP="00156AE8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D01BDD" w:rsidRDefault="00D01BDD" w:rsidP="00156AE8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ιδιότητα                                                                                                         αξίωμα</w:t>
      </w:r>
    </w:p>
    <w:p w:rsidR="00D01BDD" w:rsidRDefault="00D94840" w:rsidP="00156AE8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9" type="#_x0000_t32" style="position:absolute;left:0;text-align:left;margin-left:278.05pt;margin-top:.7pt;width:87pt;height:28.5pt;flip: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8" type="#_x0000_t32" style="position:absolute;left:0;text-align:left;margin-left:63.55pt;margin-top:.7pt;width:176.25pt;height:28.5pt;flip:x y;z-index:251664384" o:connectortype="straight">
            <v:stroke endarrow="block"/>
          </v:shape>
        </w:pict>
      </w:r>
      <w:r w:rsidR="00D01B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</w:p>
    <w:p w:rsidR="00D01BDD" w:rsidRDefault="00D01BDD" w:rsidP="00156AE8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D01BDD" w:rsidRDefault="00D94840" w:rsidP="00D01BDD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2" type="#_x0000_t32" style="position:absolute;left:0;text-align:left;margin-left:278.05pt;margin-top:15.1pt;width:156.75pt;height:27.7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1" type="#_x0000_t32" style="position:absolute;left:0;text-align:left;margin-left:257.05pt;margin-top:15.1pt;width:0;height:27.7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left:0;text-align:left;margin-left:91.3pt;margin-top:15.1pt;width:148.5pt;height:27.75pt;flip:x;z-index:251666432" o:connectortype="straight">
            <v:stroke endarrow="block"/>
          </v:shape>
        </w:pict>
      </w:r>
      <w:r w:rsidR="00D01BDD" w:rsidRPr="00D01BDD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Φώτιος</w:t>
      </w:r>
    </w:p>
    <w:p w:rsidR="00D01BDD" w:rsidRPr="00D01BDD" w:rsidRDefault="00D01BDD" w:rsidP="00D01BDD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BDD" w:rsidRDefault="00D01BDD" w:rsidP="00156AE8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D01BDD" w:rsidRDefault="00D01BDD" w:rsidP="00156AE8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σπουδαιότερο εγχείρημα                                άλλα γραπτά έργα                                 σημαντικότερο γραπτό έργο</w:t>
      </w:r>
    </w:p>
    <w:p w:rsidR="00D01BDD" w:rsidRDefault="00D01BDD" w:rsidP="00D01BDD">
      <w:pPr>
        <w:pStyle w:val="a4"/>
        <w:ind w:left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2,5)</w:t>
      </w:r>
    </w:p>
    <w:p w:rsidR="002F4F15" w:rsidRDefault="002F4F15" w:rsidP="00D01BDD">
      <w:pPr>
        <w:pStyle w:val="a4"/>
        <w:ind w:left="0"/>
        <w:jc w:val="right"/>
        <w:rPr>
          <w:rFonts w:ascii="Times New Roman" w:hAnsi="Times New Roman" w:cs="Times New Roman"/>
          <w:b/>
        </w:rPr>
      </w:pPr>
    </w:p>
    <w:p w:rsidR="002F4F15" w:rsidRDefault="002F4F15" w:rsidP="002F4F15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4F15">
        <w:rPr>
          <w:rFonts w:ascii="Times New Roman" w:hAnsi="Times New Roman" w:cs="Times New Roman"/>
          <w:b/>
          <w:sz w:val="24"/>
          <w:szCs w:val="24"/>
          <w:u w:val="single"/>
        </w:rPr>
        <w:t>Στ-Πίνακας</w:t>
      </w:r>
    </w:p>
    <w:p w:rsidR="002F4F15" w:rsidRDefault="002F4F15" w:rsidP="002F4F1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Συμπληρώστε κατ’ αντιστοιχία τον ακόλουθο πίνακα για τη λόγια και τη λαϊκότροπη ή δημώδη γραμματεία.</w:t>
      </w:r>
    </w:p>
    <w:tbl>
      <w:tblPr>
        <w:tblStyle w:val="a3"/>
        <w:tblW w:w="0" w:type="auto"/>
        <w:tblLook w:val="04A0"/>
      </w:tblPr>
      <w:tblGrid>
        <w:gridCol w:w="3204"/>
        <w:gridCol w:w="3679"/>
        <w:gridCol w:w="3681"/>
      </w:tblGrid>
      <w:tr w:rsidR="002F4F15" w:rsidTr="002F4F15">
        <w:tc>
          <w:tcPr>
            <w:tcW w:w="3204" w:type="dxa"/>
          </w:tcPr>
          <w:p w:rsidR="002F4F15" w:rsidRDefault="002F4F15" w:rsidP="002F4F1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79" w:type="dxa"/>
          </w:tcPr>
          <w:p w:rsidR="002F4F15" w:rsidRPr="002F4F15" w:rsidRDefault="002F4F15" w:rsidP="002F4F1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Λόγια γραμματεία</w:t>
            </w:r>
          </w:p>
        </w:tc>
        <w:tc>
          <w:tcPr>
            <w:tcW w:w="3681" w:type="dxa"/>
          </w:tcPr>
          <w:p w:rsidR="002F4F15" w:rsidRPr="002F4F15" w:rsidRDefault="002F4F15" w:rsidP="002F4F1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Δημώδης ή λαϊκότροπη γραμματεία</w:t>
            </w:r>
          </w:p>
        </w:tc>
      </w:tr>
      <w:tr w:rsidR="002F4F15" w:rsidTr="002F4F15">
        <w:tc>
          <w:tcPr>
            <w:tcW w:w="3204" w:type="dxa"/>
          </w:tcPr>
          <w:p w:rsidR="002F4F15" w:rsidRPr="00EB3810" w:rsidRDefault="00EB3810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Πότε</w:t>
            </w:r>
          </w:p>
        </w:tc>
        <w:tc>
          <w:tcPr>
            <w:tcW w:w="3679" w:type="dxa"/>
          </w:tcPr>
          <w:p w:rsidR="002F4F15" w:rsidRDefault="002F4F15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2F4F15" w:rsidRDefault="002F4F15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15" w:rsidTr="002F4F15">
        <w:tc>
          <w:tcPr>
            <w:tcW w:w="3204" w:type="dxa"/>
          </w:tcPr>
          <w:p w:rsidR="002F4F15" w:rsidRPr="00EB3810" w:rsidRDefault="00EB3810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Πού</w:t>
            </w:r>
          </w:p>
        </w:tc>
        <w:tc>
          <w:tcPr>
            <w:tcW w:w="3679" w:type="dxa"/>
          </w:tcPr>
          <w:p w:rsidR="002F4F15" w:rsidRDefault="002F4F15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2F4F15" w:rsidRDefault="002F4F15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15" w:rsidTr="002F4F15">
        <w:tc>
          <w:tcPr>
            <w:tcW w:w="3204" w:type="dxa"/>
          </w:tcPr>
          <w:p w:rsidR="002F4F15" w:rsidRPr="00EB3810" w:rsidRDefault="00EB3810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Δημιουργοί</w:t>
            </w:r>
          </w:p>
        </w:tc>
        <w:tc>
          <w:tcPr>
            <w:tcW w:w="3679" w:type="dxa"/>
          </w:tcPr>
          <w:p w:rsidR="002F4F15" w:rsidRDefault="002F4F15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2F4F15" w:rsidRDefault="002F4F15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15" w:rsidTr="002F4F15">
        <w:tc>
          <w:tcPr>
            <w:tcW w:w="3204" w:type="dxa"/>
          </w:tcPr>
          <w:p w:rsidR="002F4F15" w:rsidRPr="00EB3810" w:rsidRDefault="00EB3810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Είδη έργων</w:t>
            </w:r>
          </w:p>
        </w:tc>
        <w:tc>
          <w:tcPr>
            <w:tcW w:w="3679" w:type="dxa"/>
          </w:tcPr>
          <w:p w:rsidR="002F4F15" w:rsidRDefault="002F4F15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2F4F15" w:rsidRDefault="002F4F15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15" w:rsidTr="002F4F15">
        <w:tc>
          <w:tcPr>
            <w:tcW w:w="3204" w:type="dxa"/>
          </w:tcPr>
          <w:p w:rsidR="002F4F15" w:rsidRPr="00EB3810" w:rsidRDefault="00EB3810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Συγκεκριμένα έργα</w:t>
            </w:r>
          </w:p>
        </w:tc>
        <w:tc>
          <w:tcPr>
            <w:tcW w:w="3679" w:type="dxa"/>
          </w:tcPr>
          <w:p w:rsidR="002F4F15" w:rsidRDefault="002F4F15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2F4F15" w:rsidRDefault="002F4F15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10" w:rsidTr="002F4F15">
        <w:tc>
          <w:tcPr>
            <w:tcW w:w="3204" w:type="dxa"/>
          </w:tcPr>
          <w:p w:rsidR="00EB3810" w:rsidRDefault="00EB3810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Θέμα</w:t>
            </w:r>
          </w:p>
        </w:tc>
        <w:tc>
          <w:tcPr>
            <w:tcW w:w="3679" w:type="dxa"/>
          </w:tcPr>
          <w:p w:rsidR="00EB3810" w:rsidRDefault="00EB3810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B3810" w:rsidRDefault="00EB3810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10" w:rsidTr="002F4F15">
        <w:tc>
          <w:tcPr>
            <w:tcW w:w="3204" w:type="dxa"/>
          </w:tcPr>
          <w:p w:rsidR="00EB3810" w:rsidRDefault="00EB3810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Συγκεκριμένοι εκπρόσωποι</w:t>
            </w:r>
          </w:p>
        </w:tc>
        <w:tc>
          <w:tcPr>
            <w:tcW w:w="3679" w:type="dxa"/>
          </w:tcPr>
          <w:p w:rsidR="00EB3810" w:rsidRDefault="00EB3810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B3810" w:rsidRDefault="00EB3810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10" w:rsidTr="002F4F15">
        <w:tc>
          <w:tcPr>
            <w:tcW w:w="3204" w:type="dxa"/>
          </w:tcPr>
          <w:p w:rsidR="00EB3810" w:rsidRDefault="00EB3810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Γλώσσα</w:t>
            </w:r>
          </w:p>
        </w:tc>
        <w:tc>
          <w:tcPr>
            <w:tcW w:w="3679" w:type="dxa"/>
          </w:tcPr>
          <w:p w:rsidR="00EB3810" w:rsidRDefault="00EB3810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EB3810" w:rsidRDefault="00EB3810" w:rsidP="002F4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F15" w:rsidRPr="002F4F15" w:rsidRDefault="002F4F15" w:rsidP="002F4F1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F4F15" w:rsidRPr="002F4F15" w:rsidSect="00C4754F">
      <w:pgSz w:w="11906" w:h="16838"/>
      <w:pgMar w:top="568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6BCB"/>
    <w:multiLevelType w:val="hybridMultilevel"/>
    <w:tmpl w:val="DE7AB292"/>
    <w:lvl w:ilvl="0" w:tplc="37786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8027C"/>
    <w:multiLevelType w:val="hybridMultilevel"/>
    <w:tmpl w:val="F72870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01CFA"/>
    <w:multiLevelType w:val="hybridMultilevel"/>
    <w:tmpl w:val="624425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B4419"/>
    <w:multiLevelType w:val="hybridMultilevel"/>
    <w:tmpl w:val="A71C6A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4754F"/>
    <w:rsid w:val="00156AE8"/>
    <w:rsid w:val="001C327D"/>
    <w:rsid w:val="002F4F15"/>
    <w:rsid w:val="00353045"/>
    <w:rsid w:val="003C3A3F"/>
    <w:rsid w:val="00551583"/>
    <w:rsid w:val="008568C7"/>
    <w:rsid w:val="008C7B6B"/>
    <w:rsid w:val="009155F8"/>
    <w:rsid w:val="00AB07E4"/>
    <w:rsid w:val="00BB363F"/>
    <w:rsid w:val="00C05FBF"/>
    <w:rsid w:val="00C4754F"/>
    <w:rsid w:val="00C47D47"/>
    <w:rsid w:val="00D01BDD"/>
    <w:rsid w:val="00D028F7"/>
    <w:rsid w:val="00D23833"/>
    <w:rsid w:val="00D532E6"/>
    <w:rsid w:val="00D57397"/>
    <w:rsid w:val="00D94840"/>
    <w:rsid w:val="00DE4647"/>
    <w:rsid w:val="00EB3810"/>
    <w:rsid w:val="00F2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038"/>
        <o:r id="V:Rule14" type="connector" idref="#_x0000_s1031"/>
        <o:r id="V:Rule15" type="connector" idref="#_x0000_s1029"/>
        <o:r id="V:Rule16" type="connector" idref="#_x0000_s1040"/>
        <o:r id="V:Rule17" type="connector" idref="#_x0000_s1039"/>
        <o:r id="V:Rule18" type="connector" idref="#_x0000_s1026"/>
        <o:r id="V:Rule19" type="connector" idref="#_x0000_s1042"/>
        <o:r id="V:Rule20" type="connector" idref="#_x0000_s1030"/>
        <o:r id="V:Rule21" type="connector" idref="#_x0000_s1027"/>
        <o:r id="V:Rule22" type="connector" idref="#_x0000_s1028"/>
        <o:r id="V:Rule23" type="connector" idref="#_x0000_s1043"/>
        <o:r id="V:Rule2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12</cp:revision>
  <cp:lastPrinted>2012-12-19T07:18:00Z</cp:lastPrinted>
  <dcterms:created xsi:type="dcterms:W3CDTF">2012-12-18T17:44:00Z</dcterms:created>
  <dcterms:modified xsi:type="dcterms:W3CDTF">2020-12-18T13:04:00Z</dcterms:modified>
</cp:coreProperties>
</file>