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FFFFFF"/>
          <w:spacing w:val="0"/>
          <w:position w:val="0"/>
          <w:sz w:val="22"/>
          <w:shd w:fill="0070C0" w:val="clear"/>
        </w:rPr>
      </w:pPr>
      <w:r>
        <w:rPr>
          <w:rFonts w:ascii="Times New Roman" w:hAnsi="Times New Roman" w:cs="Times New Roman" w:eastAsia="Times New Roman"/>
          <w:b/>
          <w:color w:val="FFFFFF"/>
          <w:spacing w:val="0"/>
          <w:position w:val="0"/>
          <w:sz w:val="22"/>
          <w:shd w:fill="0070C0" w:val="clear"/>
        </w:rPr>
        <w:t xml:space="preserve">ΓΕΝΙΚΟ ΛΥΚΕΙΟ ΚΑΛΑΜΠΑΚΑΣ -Ανάπτυξη Εφαρμογών σε Προγραμματιστικό Περιβάλλον </w:t>
      </w:r>
    </w:p>
    <w:p>
      <w:pPr>
        <w:spacing w:before="0" w:after="0" w:line="240"/>
        <w:ind w:right="0" w:left="0" w:firstLine="0"/>
        <w:jc w:val="center"/>
        <w:rPr>
          <w:rFonts w:ascii="Times New Roman" w:hAnsi="Times New Roman" w:cs="Times New Roman" w:eastAsia="Times New Roman"/>
          <w:b/>
          <w:color w:val="FFFFFF"/>
          <w:spacing w:val="0"/>
          <w:position w:val="0"/>
          <w:sz w:val="28"/>
          <w:shd w:fill="0070C0" w:val="clear"/>
        </w:rPr>
      </w:pPr>
      <w:r>
        <w:rPr>
          <w:rFonts w:ascii="Times New Roman" w:hAnsi="Times New Roman" w:cs="Times New Roman" w:eastAsia="Times New Roman"/>
          <w:b/>
          <w:color w:val="FFFFFF"/>
          <w:spacing w:val="0"/>
          <w:position w:val="0"/>
          <w:sz w:val="28"/>
          <w:shd w:fill="0070C0" w:val="clear"/>
        </w:rPr>
        <w:t xml:space="preserve">Δομή Επανάληψης, εντολή ΟΣΟ - (2ο κεφ. 2.4.5, 8ο κεφ. 8.2.1)</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Δραστηριότητα 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Δίνεται το παρακάτω πρόγραμμα σε ΓΛΩΣΣΑ. Μελετείστε το και απαντήστε στις ερωτήσεις: </w:t>
      </w:r>
    </w:p>
    <w:tbl>
      <w:tblPr/>
      <w:tblGrid>
        <w:gridCol w:w="3510"/>
        <w:gridCol w:w="7196"/>
      </w:tblGrid>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ΠΡΟΓΡΑΜΜΑ</w:t>
            </w:r>
            <w:r>
              <w:rPr>
                <w:rFonts w:ascii="Times New Roman" w:hAnsi="Times New Roman" w:cs="Times New Roman" w:eastAsia="Times New Roman"/>
                <w:b/>
                <w:color w:val="000000"/>
                <w:spacing w:val="0"/>
                <w:position w:val="0"/>
                <w:sz w:val="20"/>
                <w:shd w:fill="auto" w:val="clear"/>
              </w:rPr>
              <w:t xml:space="preserve"> Δ1</w:t>
            </w:r>
          </w:p>
          <w:p>
            <w:pPr>
              <w:spacing w:before="0" w:after="0" w:line="240"/>
              <w:ind w:right="0" w:left="0" w:firstLine="0"/>
              <w:jc w:val="left"/>
              <w:rPr>
                <w:rFonts w:ascii="Times New Roman" w:hAnsi="Times New Roman" w:cs="Times New Roman" w:eastAsia="Times New Roman"/>
                <w:b/>
                <w:color w:val="0000FF"/>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ΜΕΤΑΒΛΗΤΕΣ</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ΑΚΕΡΑΙΕΣ</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α</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β</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γ</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θ</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ΠΡΑΓΜΑΤΙΚΕΣ</w:t>
            </w:r>
            <w:r>
              <w:rPr>
                <w:rFonts w:ascii="Times New Roman" w:hAnsi="Times New Roman" w:cs="Times New Roman" w:eastAsia="Times New Roman"/>
                <w:b/>
                <w:color w:val="FF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0000FF"/>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ΑΡΧΗ</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α</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8000"/>
                <w:spacing w:val="0"/>
                <w:position w:val="0"/>
                <w:sz w:val="20"/>
                <w:shd w:fill="auto" w:val="clear"/>
              </w:rPr>
              <w:t xml:space="preserve">0</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β </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8000"/>
                <w:spacing w:val="0"/>
                <w:position w:val="0"/>
                <w:sz w:val="20"/>
                <w:shd w:fill="auto" w:val="clear"/>
              </w:rPr>
              <w:t xml:space="preserve">0</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γ</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8000"/>
                <w:spacing w:val="0"/>
                <w:position w:val="0"/>
                <w:sz w:val="20"/>
                <w:shd w:fill="auto" w:val="clear"/>
              </w:rPr>
              <w:t xml:space="preserve">1000</w:t>
            </w:r>
            <w:r>
              <w:rPr>
                <w:rFonts w:ascii="Times New Roman" w:hAnsi="Times New Roman" w:cs="Times New Roman" w:eastAsia="Times New Roman"/>
                <w:b/>
                <w:color w:val="000000"/>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ΔΙΑΒΑΣΕ </w:t>
            </w:r>
            <w:r>
              <w:rPr>
                <w:rFonts w:ascii="Times New Roman" w:hAnsi="Times New Roman" w:cs="Times New Roman" w:eastAsia="Times New Roman"/>
                <w:b/>
                <w:color w:val="000000"/>
                <w:spacing w:val="0"/>
                <w:position w:val="0"/>
                <w:sz w:val="20"/>
                <w:shd w:fill="auto" w:val="clear"/>
              </w:rPr>
              <w:t xml:space="preserve">θ</w:t>
            </w:r>
          </w:p>
          <w:p>
            <w:pPr>
              <w:spacing w:before="0" w:after="0" w:line="240"/>
              <w:ind w:right="0" w:left="0" w:firstLine="0"/>
              <w:jc w:val="left"/>
              <w:rPr>
                <w:rFonts w:ascii="Times New Roman" w:hAnsi="Times New Roman" w:cs="Times New Roman" w:eastAsia="Times New Roman"/>
                <w:b/>
                <w:color w:val="0000FF"/>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ΟΣΟ </w:t>
            </w:r>
            <w:r>
              <w:rPr>
                <w:rFonts w:ascii="Times New Roman" w:hAnsi="Times New Roman" w:cs="Times New Roman" w:eastAsia="Times New Roman"/>
                <w:b/>
                <w:color w:val="000000"/>
                <w:spacing w:val="0"/>
                <w:position w:val="0"/>
                <w:sz w:val="20"/>
                <w:shd w:fill="auto" w:val="clear"/>
              </w:rPr>
              <w:t xml:space="preserve">θ</w:t>
            </w:r>
            <w:r>
              <w:rPr>
                <w:rFonts w:ascii="Times New Roman" w:hAnsi="Times New Roman" w:cs="Times New Roman" w:eastAsia="Times New Roman"/>
                <w:b/>
                <w:color w:val="FF0000"/>
                <w:spacing w:val="0"/>
                <w:position w:val="0"/>
                <w:sz w:val="20"/>
                <w:shd w:fill="auto" w:val="clear"/>
              </w:rPr>
              <w:t xml:space="preserve">&lt;&gt;</w:t>
            </w:r>
            <w:r>
              <w:rPr>
                <w:rFonts w:ascii="Times New Roman" w:hAnsi="Times New Roman" w:cs="Times New Roman" w:eastAsia="Times New Roman"/>
                <w:b/>
                <w:color w:val="008000"/>
                <w:spacing w:val="0"/>
                <w:position w:val="0"/>
                <w:sz w:val="20"/>
                <w:shd w:fill="auto" w:val="clear"/>
              </w:rPr>
              <w:t xml:space="preserve">999 </w:t>
            </w:r>
            <w:r>
              <w:rPr>
                <w:rFonts w:ascii="Times New Roman" w:hAnsi="Times New Roman" w:cs="Times New Roman" w:eastAsia="Times New Roman"/>
                <w:b/>
                <w:color w:val="0000FF"/>
                <w:spacing w:val="0"/>
                <w:position w:val="0"/>
                <w:sz w:val="20"/>
                <w:shd w:fill="auto" w:val="clear"/>
              </w:rPr>
              <w:t xml:space="preserve">ΕΠΑΝΑΛΑΒΕ</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α </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α </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θ</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β </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β </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8000"/>
                <w:spacing w:val="0"/>
                <w:position w:val="0"/>
                <w:sz w:val="20"/>
                <w:shd w:fill="auto" w:val="clear"/>
              </w:rPr>
              <w:t xml:space="preserve">1</w:t>
            </w:r>
            <w:r>
              <w:rPr>
                <w:rFonts w:ascii="Times New Roman" w:hAnsi="Times New Roman" w:cs="Times New Roman" w:eastAsia="Times New Roman"/>
                <w:b/>
                <w:color w:val="00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ΑΝ</w:t>
            </w:r>
            <w:r>
              <w:rPr>
                <w:rFonts w:ascii="Times New Roman" w:hAnsi="Times New Roman" w:cs="Times New Roman" w:eastAsia="Times New Roman"/>
                <w:b/>
                <w:color w:val="000000"/>
                <w:spacing w:val="0"/>
                <w:position w:val="0"/>
                <w:sz w:val="20"/>
                <w:shd w:fill="auto" w:val="clear"/>
              </w:rPr>
              <w:t xml:space="preserve"> θ </w:t>
            </w:r>
            <w:r>
              <w:rPr>
                <w:rFonts w:ascii="Times New Roman" w:hAnsi="Times New Roman" w:cs="Times New Roman" w:eastAsia="Times New Roman"/>
                <w:b/>
                <w:color w:val="FF0000"/>
                <w:spacing w:val="0"/>
                <w:position w:val="0"/>
                <w:sz w:val="20"/>
                <w:shd w:fill="auto" w:val="clear"/>
              </w:rPr>
              <w:t xml:space="preserve">&lt;</w:t>
            </w:r>
            <w:r>
              <w:rPr>
                <w:rFonts w:ascii="Times New Roman" w:hAnsi="Times New Roman" w:cs="Times New Roman" w:eastAsia="Times New Roman"/>
                <w:b/>
                <w:color w:val="000000"/>
                <w:spacing w:val="0"/>
                <w:position w:val="0"/>
                <w:sz w:val="20"/>
                <w:shd w:fill="auto" w:val="clear"/>
              </w:rPr>
              <w:t xml:space="preserve"> γ </w:t>
            </w:r>
            <w:r>
              <w:rPr>
                <w:rFonts w:ascii="Times New Roman" w:hAnsi="Times New Roman" w:cs="Times New Roman" w:eastAsia="Times New Roman"/>
                <w:b/>
                <w:color w:val="0000FF"/>
                <w:spacing w:val="0"/>
                <w:position w:val="0"/>
                <w:sz w:val="20"/>
                <w:shd w:fill="auto" w:val="clear"/>
              </w:rPr>
              <w:t xml:space="preserve">ΤΟΤΕ</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γ </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θ </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ηθ </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β</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ΤΕΛΟΣ_ΑΝ</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ΔΙΑΒΑΣΕ</w:t>
            </w:r>
            <w:r>
              <w:rPr>
                <w:rFonts w:ascii="Times New Roman" w:hAnsi="Times New Roman" w:cs="Times New Roman" w:eastAsia="Times New Roman"/>
                <w:b/>
                <w:color w:val="000000"/>
                <w:spacing w:val="0"/>
                <w:position w:val="0"/>
                <w:sz w:val="20"/>
                <w:shd w:fill="auto" w:val="clear"/>
              </w:rPr>
              <w:t xml:space="preserve"> θ</w:t>
            </w:r>
            <w:r>
              <w:rPr>
                <w:rFonts w:ascii="Times New Roman" w:hAnsi="Times New Roman" w:cs="Times New Roman" w:eastAsia="Times New Roman"/>
                <w:b/>
                <w:color w:val="000000"/>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ΤΕΛΟΣ_ΕΠΑΝΑΛΗΨΗΣ</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ΑΝ</w:t>
            </w:r>
            <w:r>
              <w:rPr>
                <w:rFonts w:ascii="Times New Roman" w:hAnsi="Times New Roman" w:cs="Times New Roman" w:eastAsia="Times New Roman"/>
                <w:b/>
                <w:color w:val="000000"/>
                <w:spacing w:val="0"/>
                <w:position w:val="0"/>
                <w:sz w:val="20"/>
                <w:shd w:fill="auto" w:val="clear"/>
              </w:rPr>
              <w:t xml:space="preserve"> β </w:t>
            </w:r>
            <w:r>
              <w:rPr>
                <w:rFonts w:ascii="Times New Roman" w:hAnsi="Times New Roman" w:cs="Times New Roman" w:eastAsia="Times New Roman"/>
                <w:b/>
                <w:color w:val="FF0000"/>
                <w:spacing w:val="0"/>
                <w:position w:val="0"/>
                <w:sz w:val="20"/>
                <w:shd w:fill="auto" w:val="clear"/>
              </w:rPr>
              <w:t xml:space="preserve">&gt;</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8000"/>
                <w:spacing w:val="0"/>
                <w:position w:val="0"/>
                <w:sz w:val="20"/>
                <w:shd w:fill="auto" w:val="clear"/>
              </w:rPr>
              <w:t xml:space="preserve">0</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ΤΟΤΕ</w:t>
            </w:r>
            <w:r>
              <w:rPr>
                <w:rFonts w:ascii="Times New Roman" w:hAnsi="Times New Roman" w:cs="Times New Roman" w:eastAsia="Times New Roman"/>
                <w:b/>
                <w:color w:val="00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δ </w:t>
            </w:r>
            <w:r>
              <w:rPr>
                <w:rFonts w:ascii="Cambria Math" w:hAnsi="Cambria Math" w:cs="Cambria Math" w:eastAsia="Cambria Math"/>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α</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β</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ΓΡΑΨΕ</w:t>
            </w:r>
            <w:r>
              <w:rPr>
                <w:rFonts w:ascii="Times New Roman" w:hAnsi="Times New Roman" w:cs="Times New Roman" w:eastAsia="Times New Roman"/>
                <w:b/>
                <w:color w:val="000000"/>
                <w:spacing w:val="0"/>
                <w:position w:val="0"/>
                <w:sz w:val="20"/>
                <w:shd w:fill="auto" w:val="clear"/>
              </w:rPr>
              <w:t xml:space="preserve"> δ</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γ</w:t>
            </w:r>
            <w:r>
              <w:rPr>
                <w:rFonts w:ascii="Times New Roman" w:hAnsi="Times New Roman" w:cs="Times New Roman" w:eastAsia="Times New Roman"/>
                <w:b/>
                <w:color w:val="FF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 ηθ</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ΑΛΛΙΩΣ</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0000FF"/>
                <w:spacing w:val="0"/>
                <w:position w:val="0"/>
                <w:sz w:val="20"/>
                <w:shd w:fill="auto" w:val="clear"/>
              </w:rPr>
              <w:t xml:space="preserve">ΓΡΑΨΕ</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b/>
                <w:color w:val="800080"/>
                <w:spacing w:val="0"/>
                <w:position w:val="0"/>
                <w:sz w:val="20"/>
                <w:shd w:fill="auto" w:val="clear"/>
              </w:rPr>
              <w:t xml:space="preserve">"δεν δόθηκαν δεδομένα"</w:t>
            </w:r>
          </w:p>
          <w:p>
            <w:pPr>
              <w:spacing w:before="0" w:after="0"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FF"/>
                <w:spacing w:val="0"/>
                <w:position w:val="0"/>
                <w:sz w:val="20"/>
                <w:shd w:fill="auto" w:val="clear"/>
              </w:rPr>
              <w:t xml:space="preserve">ΤΕΛΟΣ_ΑΝ</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FF"/>
                <w:spacing w:val="0"/>
                <w:position w:val="0"/>
                <w:sz w:val="20"/>
                <w:shd w:fill="auto" w:val="clear"/>
              </w:rPr>
              <w:t xml:space="preserve">ΤΕΛΟΣ_ΠΡΟΓΡΑΜΜΑΤΟΣ</w:t>
            </w:r>
          </w:p>
        </w:tc>
        <w:tc>
          <w:tcPr>
            <w:tcW w:w="7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6"/>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Τι τύπου δεδομένων είναι η μεταβλητή ηθ;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Τι τύπου δεδομένων είναι η μεταβλητή δ;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10"/>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Ποια μεταβλητή αθροίζει τα δεδομένα;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12"/>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Τι υπολογίζεται στην μεταβλητή δ;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14"/>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Ποια τιμή ελέγχει (φρουρεί) τη συνέχεια της επανάληψης;..........................</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16"/>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Ποιος ο ρόλος της δεύτερης ΑΝ; ..............................................................</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1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Να συμπληρώσετε ότι λείπει από τον παρακάτω πίνακα τιμών του προγράμματος, αν σαν είσοδο δοθούν οι τιμές 7, 3, 8, 999.</w:t>
            </w:r>
          </w:p>
          <w:tbl>
            <w:tblPr/>
            <w:tblGrid>
              <w:gridCol w:w="2264"/>
              <w:gridCol w:w="442"/>
              <w:gridCol w:w="438"/>
              <w:gridCol w:w="656"/>
              <w:gridCol w:w="546"/>
              <w:gridCol w:w="547"/>
              <w:gridCol w:w="430"/>
            </w:tblGrid>
            <w:tr>
              <w:trPr>
                <w:trHeight w:val="1" w:hRule="atLeast"/>
                <w:jc w:val="center"/>
              </w:trPr>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α</w:t>
                  </w:r>
                </w:p>
              </w:tc>
              <w:tc>
                <w:tcPr>
                  <w:tcW w:w="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β</w:t>
                  </w:r>
                </w:p>
              </w:tc>
              <w:tc>
                <w:tcPr>
                  <w:tcW w:w="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γ</w:t>
                  </w:r>
                </w:p>
              </w:tc>
              <w:tc>
                <w:tcPr>
                  <w:tcW w:w="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θ</w:t>
                  </w:r>
                </w:p>
              </w:tc>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ηθ</w:t>
                  </w:r>
                </w:p>
              </w:tc>
              <w:tc>
                <w:tcPr>
                  <w:tcW w:w="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δ</w:t>
                  </w:r>
                </w:p>
              </w:tc>
            </w:tr>
            <w:tr>
              <w:trPr>
                <w:trHeight w:val="1" w:hRule="atLeast"/>
                <w:jc w:val="center"/>
              </w:trPr>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Πριν την επανάληψη</w:t>
                  </w:r>
                </w:p>
              </w:tc>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1000</w:t>
                  </w:r>
                </w:p>
              </w:tc>
              <w:tc>
                <w:tcPr>
                  <w:tcW w:w="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η επανάληψη</w:t>
                  </w:r>
                </w:p>
              </w:tc>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η επανάληψη</w:t>
                  </w:r>
                </w:p>
              </w:tc>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η επανάληψη</w:t>
                  </w:r>
                </w:p>
              </w:tc>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999</w:t>
                  </w:r>
                </w:p>
              </w:tc>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22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Μετά την επανάληψη</w:t>
                  </w:r>
                </w:p>
              </w:tc>
              <w:tc>
                <w:tcPr>
                  <w:tcW w:w="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numPr>
                <w:ilvl w:val="0"/>
                <w:numId w:val="33"/>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Ποιος πιστεύετε ότι είναι ο ρόλος των μεταβλητών </w:t>
            </w:r>
            <w:r>
              <w:rPr>
                <w:rFonts w:ascii="Times New Roman" w:hAnsi="Times New Roman" w:cs="Times New Roman" w:eastAsia="Times New Roman"/>
                <w:b/>
                <w:color w:val="auto"/>
                <w:spacing w:val="0"/>
                <w:position w:val="0"/>
                <w:sz w:val="22"/>
                <w:shd w:fill="auto" w:val="clear"/>
              </w:rPr>
              <w:t xml:space="preserve">γ</w:t>
            </w:r>
            <w:r>
              <w:rPr>
                <w:rFonts w:ascii="Times New Roman" w:hAnsi="Times New Roman" w:cs="Times New Roman" w:eastAsia="Times New Roman"/>
                <w:color w:val="auto"/>
                <w:spacing w:val="0"/>
                <w:position w:val="0"/>
                <w:sz w:val="22"/>
                <w:shd w:fill="auto" w:val="clear"/>
              </w:rPr>
              <w:t xml:space="preserve"> και </w:t>
            </w:r>
            <w:r>
              <w:rPr>
                <w:rFonts w:ascii="Times New Roman" w:hAnsi="Times New Roman" w:cs="Times New Roman" w:eastAsia="Times New Roman"/>
                <w:b/>
                <w:color w:val="auto"/>
                <w:spacing w:val="0"/>
                <w:position w:val="0"/>
                <w:sz w:val="22"/>
                <w:shd w:fill="auto" w:val="clear"/>
              </w:rPr>
              <w:t xml:space="preserve">ηθ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360" w:firstLine="0"/>
              <w:jc w:val="both"/>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w:t>
            </w:r>
          </w:p>
        </w:tc>
      </w:tr>
    </w:tbl>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Δραστηριότητα 2</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Το νόμισμα της Ουγγαρίας είναι το Φιορίνι (forint). Να γραφτεί αλγόριθμος σε ΓΛΩΣΣΑ που θα διαβάζει το είδος και την τιμή σε φιορίνια ενός προϊόντος στην Ουγγαρία και θα την μετατρέπει σε ευρώ. Το τέλος εισαγωγής δεδομένων συμβαίνει όταν δοθεί σαν είδος η λέξη "telos".  Ισοτιμία είναι 1ευρώ=314.22 φιορίνια.</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object w:dxaOrig="2705" w:dyaOrig="5628">
          <v:rect xmlns:o="urn:schemas-microsoft-com:office:office" xmlns:v="urn:schemas-microsoft-com:vml" id="rectole0000000000" style="width:135.250000pt;height:281.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4"/>
          <w:shd w:fill="auto" w:val="clear"/>
        </w:rPr>
        <w:t xml:space="preserve">Δραστηριότητα 3</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Ο </w:t>
      </w:r>
      <w:r>
        <w:rPr>
          <w:rFonts w:ascii="Times New Roman" w:hAnsi="Times New Roman" w:cs="Times New Roman" w:eastAsia="Times New Roman"/>
          <w:b/>
          <w:color w:val="auto"/>
          <w:spacing w:val="0"/>
          <w:position w:val="0"/>
          <w:sz w:val="22"/>
          <w:shd w:fill="auto" w:val="clear"/>
        </w:rPr>
        <w:t xml:space="preserve">πολλαπλασιασμός αλλά ρώσικα</w:t>
      </w:r>
      <w:r>
        <w:rPr>
          <w:rFonts w:ascii="Times New Roman" w:hAnsi="Times New Roman" w:cs="Times New Roman" w:eastAsia="Times New Roman"/>
          <w:color w:val="auto"/>
          <w:spacing w:val="0"/>
          <w:position w:val="0"/>
          <w:sz w:val="22"/>
          <w:shd w:fill="auto" w:val="clear"/>
        </w:rPr>
        <w:t xml:space="preserve"> χρησιμοποιείται στον υπολογιστή σε επίπεδο κυκλωμάτων της αριθμητικής μονάδας για τον πολλαπλασιασμό αριθμών.  Στηρίζεται, εκτός από την πρόσθεση, στον </w:t>
      </w:r>
      <w:r>
        <w:rPr>
          <w:rFonts w:ascii="Times New Roman" w:hAnsi="Times New Roman" w:cs="Times New Roman" w:eastAsia="Times New Roman"/>
          <w:b/>
          <w:i/>
          <w:color w:val="auto"/>
          <w:spacing w:val="0"/>
          <w:position w:val="0"/>
          <w:sz w:val="22"/>
          <w:shd w:fill="auto" w:val="clear"/>
        </w:rPr>
        <w:t xml:space="preserve">πολλαπλασιασμό και τη διαίρεση με το 2,</w:t>
      </w:r>
      <w:r>
        <w:rPr>
          <w:rFonts w:ascii="Times New Roman" w:hAnsi="Times New Roman" w:cs="Times New Roman" w:eastAsia="Times New Roman"/>
          <w:color w:val="auto"/>
          <w:spacing w:val="0"/>
          <w:position w:val="0"/>
          <w:sz w:val="22"/>
          <w:shd w:fill="auto" w:val="clear"/>
        </w:rPr>
        <w:t xml:space="preserve"> πράξεις που εκτελούνται πολύ γρήγορα στον υπολογιστή με </w:t>
      </w:r>
      <w:r>
        <w:rPr>
          <w:rFonts w:ascii="Times New Roman" w:hAnsi="Times New Roman" w:cs="Times New Roman" w:eastAsia="Times New Roman"/>
          <w:b/>
          <w:i/>
          <w:color w:val="auto"/>
          <w:spacing w:val="0"/>
          <w:position w:val="0"/>
          <w:sz w:val="22"/>
          <w:shd w:fill="auto" w:val="clear"/>
        </w:rPr>
        <w:t xml:space="preserve">ολίσθηση</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Να κάνετε τους παρακάτω πολλαπλασιασμούς αλλά ρώσικα: 15x12 και 35x21 χρησιμοποιώντας τον αλγόριθμο του ρώσικου πολλαπλασιασμού. </w:t>
      </w:r>
    </w:p>
    <w:tbl>
      <w:tblPr/>
      <w:tblGrid>
        <w:gridCol w:w="567"/>
        <w:gridCol w:w="566"/>
        <w:gridCol w:w="632"/>
        <w:gridCol w:w="327"/>
        <w:gridCol w:w="566"/>
        <w:gridCol w:w="566"/>
        <w:gridCol w:w="632"/>
        <w:gridCol w:w="4049"/>
      </w:tblGrid>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Μ1</w:t>
            </w: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Μ2</w:t>
            </w: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w:t>
            </w: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M1</w:t>
            </w: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M2</w:t>
            </w: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w:t>
            </w:r>
          </w:p>
        </w:tc>
        <w:tc>
          <w:tcPr>
            <w:tcW w:w="40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40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Αλγόριθμος</w:t>
            </w:r>
            <w:r>
              <w:rPr>
                <w:rFonts w:ascii="Times New Roman" w:hAnsi="Times New Roman" w:cs="Times New Roman" w:eastAsia="Times New Roman"/>
                <w:color w:val="auto"/>
                <w:spacing w:val="0"/>
                <w:position w:val="0"/>
                <w:sz w:val="24"/>
                <w:shd w:fill="auto" w:val="clear"/>
              </w:rPr>
              <w:t xml:space="preserve"> Ρώσικος_ Πολλαπλασιασμός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Δεδομένα</w:t>
            </w:r>
            <w:r>
              <w:rPr>
                <w:rFonts w:ascii="Times New Roman" w:hAnsi="Times New Roman" w:cs="Times New Roman" w:eastAsia="Times New Roman"/>
                <w:color w:val="auto"/>
                <w:spacing w:val="0"/>
                <w:position w:val="0"/>
                <w:sz w:val="24"/>
                <w:shd w:fill="auto" w:val="clear"/>
              </w:rPr>
              <w:t xml:space="preserve"> //Μ1, Μ2//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Ρ0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Όσο</w:t>
            </w:r>
            <w:r>
              <w:rPr>
                <w:rFonts w:ascii="Times New Roman" w:hAnsi="Times New Roman" w:cs="Times New Roman" w:eastAsia="Times New Roman"/>
                <w:color w:val="auto"/>
                <w:spacing w:val="0"/>
                <w:position w:val="0"/>
                <w:sz w:val="24"/>
                <w:shd w:fill="auto" w:val="clear"/>
              </w:rPr>
              <w:t xml:space="preserve"> Μ2&gt;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επανάλαβε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Αν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M2</w:t>
            </w:r>
            <w:r>
              <w:rPr>
                <w:rFonts w:ascii="Times New Roman" w:hAnsi="Times New Roman" w:cs="Times New Roman" w:eastAsia="Times New Roman"/>
                <w:color w:val="auto"/>
                <w:spacing w:val="0"/>
                <w:position w:val="0"/>
                <w:sz w:val="24"/>
                <w:shd w:fill="auto" w:val="clear"/>
              </w:rPr>
              <w:t xml:space="preserve"> mod 2 =1 </w:t>
            </w:r>
            <w:r>
              <w:rPr>
                <w:rFonts w:ascii="Times New Roman" w:hAnsi="Times New Roman" w:cs="Times New Roman" w:eastAsia="Times New Roman"/>
                <w:b/>
                <w:color w:val="auto"/>
                <w:spacing w:val="0"/>
                <w:position w:val="0"/>
                <w:sz w:val="24"/>
                <w:shd w:fill="auto" w:val="clear"/>
              </w:rPr>
              <w:t xml:space="preserve">τότε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w:t>
            </w:r>
            <w:r>
              <w:rPr>
                <w:rFonts w:ascii="Cambria Math" w:hAnsi="Cambria Math" w:cs="Cambria Math" w:eastAsia="Cambria Math"/>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P+M1</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Τέλος_αν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Μ1</w:t>
            </w:r>
            <w:r>
              <w:rPr>
                <w:rFonts w:ascii="Cambria Math" w:hAnsi="Cambria Math" w:cs="Cambria Math" w:eastAsia="Cambria Math"/>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Μ1 *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M2</w:t>
            </w:r>
            <w:r>
              <w:rPr>
                <w:rFonts w:ascii="Cambria Math" w:hAnsi="Cambria Math" w:cs="Cambria Math" w:eastAsia="Cambria Math"/>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M2 DIV 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Τέλος_επανάληψης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Αποτελέσματα</w:t>
            </w:r>
            <w:r>
              <w:rPr>
                <w:rFonts w:ascii="Times New Roman" w:hAnsi="Times New Roman" w:cs="Times New Roman" w:eastAsia="Times New Roman"/>
                <w:color w:val="auto"/>
                <w:spacing w:val="0"/>
                <w:position w:val="0"/>
                <w:sz w:val="24"/>
                <w:shd w:fill="auto" w:val="clear"/>
              </w:rPr>
              <w:t xml:space="preserve"> //Ρ/</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Τέλος</w:t>
            </w:r>
            <w:r>
              <w:rPr>
                <w:rFonts w:ascii="Times New Roman" w:hAnsi="Times New Roman" w:cs="Times New Roman" w:eastAsia="Times New Roman"/>
                <w:color w:val="auto"/>
                <w:spacing w:val="0"/>
                <w:position w:val="0"/>
                <w:sz w:val="24"/>
                <w:shd w:fill="auto" w:val="clear"/>
              </w:rPr>
              <w:t xml:space="preserve"> Ρώσικος_ Πολλαπλασιασμός</w:t>
            </w: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7" w:type="dxa"/>
            <w:tcBorders>
              <w:top w:val="single" w:color="000000" w:sz="4"/>
              <w:left w:val="single" w:color="000000" w:sz="4"/>
              <w:bottom w:val="single" w:color="000000" w:sz="4"/>
              <w:right w:val="single" w:color="000000" w:sz="4"/>
            </w:tcBorders>
            <w:shd w:color="auto" w:fill="cccc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Επαληθεύεστε ότι το αποτέλεσμα είναι ίσο με το γινόμενο των 15x12 και 35x21 κάνοντας του πολλαπλασιασμούς με το χέρι αλλά ελληνικά.</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Δραστηριότητα 4</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Να γραφτεί αλγόριθμος που να υπολογίζει τον </w:t>
      </w:r>
      <w:r>
        <w:rPr>
          <w:rFonts w:ascii="Times New Roman" w:hAnsi="Times New Roman" w:cs="Times New Roman" w:eastAsia="Times New Roman"/>
          <w:b/>
          <w:color w:val="auto"/>
          <w:spacing w:val="0"/>
          <w:position w:val="0"/>
          <w:sz w:val="24"/>
          <w:shd w:fill="auto" w:val="clear"/>
        </w:rPr>
        <w:t xml:space="preserve">Μέγιστο Κοινό Διαιρέτη</w:t>
      </w:r>
      <w:r>
        <w:rPr>
          <w:rFonts w:ascii="Times New Roman" w:hAnsi="Times New Roman" w:cs="Times New Roman" w:eastAsia="Times New Roman"/>
          <w:color w:val="auto"/>
          <w:spacing w:val="0"/>
          <w:position w:val="0"/>
          <w:sz w:val="24"/>
          <w:shd w:fill="auto" w:val="clear"/>
        </w:rPr>
        <w:t xml:space="preserve"> δύο αριθμών.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Ας δούμε πως υπολογίζουμε τον ΜΚΔ των αριθμών 150, 35 καθώς και των αριθμών 57, 24 σύμφωνα με τον Ευκλείδη.</w:t>
      </w:r>
    </w:p>
    <w:tbl>
      <w:tblPr/>
      <w:tblGrid>
        <w:gridCol w:w="1737"/>
        <w:gridCol w:w="993"/>
        <w:gridCol w:w="1518"/>
        <w:gridCol w:w="6120"/>
      </w:tblGrid>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y</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z=(x mod y)</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ΜΚΔ(150,35)=</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ΜΚΔ(57,24)=</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Εντοπίστε ποιες ενέργειες επαναλαμβάνονται και γράψτε δίπλα τον αλγόριθμο. Ο αλγόριθμος έχει ομοιότητες με τον αλγόριθμο του πολλαπλασιασμού αλλά ρώσικα.</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