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59" w:rsidRPr="00BF5106" w:rsidRDefault="006B7759" w:rsidP="003503B6">
      <w:pPr>
        <w:ind w:left="-426"/>
        <w:jc w:val="center"/>
        <w:rPr>
          <w:rFonts w:ascii="Comic Sans MS" w:hAnsi="Comic Sans MS"/>
          <w:b/>
          <w:u w:val="single"/>
        </w:rPr>
      </w:pPr>
      <w:r w:rsidRPr="00BF5106">
        <w:rPr>
          <w:rFonts w:ascii="Comic Sans MS" w:hAnsi="Comic Sans MS"/>
          <w:b/>
          <w:u w:val="single"/>
        </w:rPr>
        <w:t>Διαδίκτυο και Τρίτη  ηλικία</w:t>
      </w:r>
    </w:p>
    <w:p w:rsidR="006B7759" w:rsidRDefault="006B7759" w:rsidP="006B7759">
      <w:pPr>
        <w:ind w:left="360"/>
        <w:jc w:val="both"/>
        <w:rPr>
          <w:rFonts w:ascii="Comic Sans MS" w:hAnsi="Comic Sans MS"/>
        </w:rPr>
      </w:pPr>
      <w:r w:rsidRPr="00BF5106">
        <w:rPr>
          <w:rFonts w:ascii="Comic Sans MS" w:hAnsi="Comic Sans MS"/>
          <w:b/>
        </w:rPr>
        <w:t>Πρόλογος</w:t>
      </w:r>
      <w:r w:rsidRPr="00BF5106">
        <w:rPr>
          <w:rFonts w:ascii="Comic Sans MS" w:hAnsi="Comic Sans MS"/>
        </w:rPr>
        <w:t xml:space="preserve"> Η μαγική εισβολή του διαδικτύου σ’ όλους τους τομείς της ατομικής </w:t>
      </w:r>
      <w:r w:rsidR="003503B6">
        <w:rPr>
          <w:rFonts w:ascii="Comic Sans MS" w:hAnsi="Comic Sans MS"/>
        </w:rPr>
        <w:t>και κοινωνικής μας ζωής, καθιστά</w:t>
      </w:r>
      <w:r w:rsidRPr="00BF5106">
        <w:rPr>
          <w:rFonts w:ascii="Comic Sans MS" w:hAnsi="Comic Sans MS"/>
        </w:rPr>
        <w:t xml:space="preserve"> αναγκαία τη συστηματική του χρήση και από την πλευρά των ηλικιωμένων, στην προσπάθεια λειτουργικής ένταξής τους στην κοινωνία . Η αναγκαιότητα αυτή οφείλει να ευαισθητοποιήσει τους φορείς κοινωνικοποίησης, προκειμένου να αντιμετωπιστεί ο τεχνολογικός και κατά συνέπεια ο κοινωνικός αποκλεισμός τους . </w:t>
      </w:r>
    </w:p>
    <w:p w:rsidR="006B7759" w:rsidRPr="003503B6" w:rsidRDefault="006B7759" w:rsidP="003503B6">
      <w:pPr>
        <w:ind w:left="360"/>
        <w:jc w:val="center"/>
        <w:rPr>
          <w:rFonts w:ascii="Comic Sans MS" w:hAnsi="Comic Sans MS"/>
          <w:b/>
          <w:u w:val="single"/>
        </w:rPr>
      </w:pPr>
      <w:r w:rsidRPr="003503B6">
        <w:rPr>
          <w:rFonts w:ascii="Comic Sans MS" w:hAnsi="Comic Sans MS"/>
          <w:b/>
          <w:u w:val="single"/>
        </w:rPr>
        <w:t>Τα πλεονεκτήματα του διαδικτύου για την Τρίτη ηλικία</w:t>
      </w:r>
    </w:p>
    <w:p w:rsidR="003503B6" w:rsidRDefault="006B7759" w:rsidP="003503B6">
      <w:pPr>
        <w:pStyle w:val="a3"/>
        <w:numPr>
          <w:ilvl w:val="0"/>
          <w:numId w:val="1"/>
        </w:numPr>
        <w:jc w:val="both"/>
        <w:rPr>
          <w:rFonts w:ascii="Comic Sans MS" w:hAnsi="Comic Sans MS"/>
        </w:rPr>
      </w:pPr>
      <w:r w:rsidRPr="003503B6">
        <w:rPr>
          <w:rFonts w:ascii="Comic Sans MS" w:hAnsi="Comic Sans MS"/>
        </w:rPr>
        <w:t xml:space="preserve">Το διαδίκτυο αποτελεί χρήσιμο εργαλείο για την επικοινωνία, την έκφραση και την κοινωνικοποίηση των ηλικιωμένων ατόμων, καθώς διασφαλίζει την πνευματική τους εγρήγορση και την ψυχική τους υγεία . </w:t>
      </w:r>
    </w:p>
    <w:p w:rsidR="003503B6" w:rsidRDefault="006B7759" w:rsidP="003503B6">
      <w:pPr>
        <w:pStyle w:val="a3"/>
        <w:numPr>
          <w:ilvl w:val="0"/>
          <w:numId w:val="1"/>
        </w:numPr>
        <w:jc w:val="both"/>
        <w:rPr>
          <w:rFonts w:ascii="Comic Sans MS" w:hAnsi="Comic Sans MS"/>
        </w:rPr>
      </w:pPr>
      <w:r w:rsidRPr="003503B6">
        <w:rPr>
          <w:rFonts w:ascii="Comic Sans MS" w:hAnsi="Comic Sans MS"/>
        </w:rPr>
        <w:t>Αποτελεί πηγή ερεθισμάτων για κοινωνική δράση και ενεργό συμμετοχή χωρίς την ιδιότυπη περιθωριοποίηση που προδικάζει η τρίτη ηλικία . Έτσι το διαδίκτυο εξελίσσεται σε προνομιακό παράγοντα υπέρβασης της απομόνωσης τους από την κοινωνική ομάδα προσφέροντας δυνατότητες ενίσχυσης και τροφοδότησης ποικίλων ερεθισμάτων που δίνουν νόημα και περιεχόμενο στη δύσκολη πραγματικότητα .</w:t>
      </w:r>
    </w:p>
    <w:p w:rsidR="003503B6" w:rsidRDefault="006B7759" w:rsidP="003503B6">
      <w:pPr>
        <w:pStyle w:val="a3"/>
        <w:numPr>
          <w:ilvl w:val="0"/>
          <w:numId w:val="1"/>
        </w:numPr>
        <w:jc w:val="both"/>
        <w:rPr>
          <w:rFonts w:ascii="Comic Sans MS" w:hAnsi="Comic Sans MS"/>
        </w:rPr>
      </w:pPr>
      <w:r w:rsidRPr="003503B6">
        <w:rPr>
          <w:rFonts w:ascii="Comic Sans MS" w:hAnsi="Comic Sans MS"/>
        </w:rPr>
        <w:t xml:space="preserve">Η απουσία από το χώρο εργασίας και της ενεργούς παρέμβασης στα κοινωνικά και πολιτικά δρώμενα λόγω αντικειμενικών συνθηκών που επιφέρει το γήρας, μπορεί να αντιμετωπιστεί με επιτυχία καθώς το διαδίκτυο διευκολύνει την προσπάθεια για εργασιακή και πολιτική δραστηριοποίηση . </w:t>
      </w:r>
    </w:p>
    <w:p w:rsidR="003503B6" w:rsidRDefault="006B7759" w:rsidP="003503B6">
      <w:pPr>
        <w:pStyle w:val="a3"/>
        <w:numPr>
          <w:ilvl w:val="0"/>
          <w:numId w:val="1"/>
        </w:numPr>
        <w:jc w:val="both"/>
        <w:rPr>
          <w:rFonts w:ascii="Comic Sans MS" w:hAnsi="Comic Sans MS"/>
        </w:rPr>
      </w:pPr>
      <w:r w:rsidRPr="003503B6">
        <w:rPr>
          <w:rFonts w:ascii="Comic Sans MS" w:hAnsi="Comic Sans MS"/>
        </w:rPr>
        <w:t xml:space="preserve">Επίσης η συσσώρευση από τις εμπειρίες της ζωής μπορεί να διαχυθεί αποτελεσματικά και ευεργετικά στην νέα γενιά που αποτελεί προνομιακό χρήστη του διαδικτύου . Μ’ αυτό τον τρόπο δημιουργείται όσμωση ανάμεσα στη δυναμική των νέων και την σοφία των ηλικιωμένων γεγονός που λειτουργεί εποικοδομητικά και στις δύο γενιές . </w:t>
      </w:r>
    </w:p>
    <w:p w:rsidR="003503B6" w:rsidRDefault="006B7759" w:rsidP="003503B6">
      <w:pPr>
        <w:pStyle w:val="a3"/>
        <w:numPr>
          <w:ilvl w:val="0"/>
          <w:numId w:val="1"/>
        </w:numPr>
        <w:jc w:val="both"/>
        <w:rPr>
          <w:rFonts w:ascii="Comic Sans MS" w:hAnsi="Comic Sans MS"/>
        </w:rPr>
      </w:pPr>
      <w:r w:rsidRPr="003503B6">
        <w:rPr>
          <w:rFonts w:ascii="Comic Sans MS" w:hAnsi="Comic Sans MS"/>
        </w:rPr>
        <w:t xml:space="preserve">Παράλληλα το διαδίκτυο αξιοποιείται ως στήριγμα και καταφύγιο στη μοναξιά των ηλικιωμένων και δίοδος επικοινωνίας με όλο τον κόσμο . Τροφοδοτεί με ερωτήματα και προβληματισμούς τη σκέψη των ανθρώπων της τρίτης ηλικίας προσφέροντας έτσι πνευματική διαύγεια και οξύτητα νου. </w:t>
      </w:r>
    </w:p>
    <w:p w:rsidR="006B7759" w:rsidRPr="003503B6" w:rsidRDefault="006B7759" w:rsidP="003503B6">
      <w:pPr>
        <w:pStyle w:val="a3"/>
        <w:numPr>
          <w:ilvl w:val="0"/>
          <w:numId w:val="1"/>
        </w:numPr>
        <w:jc w:val="both"/>
        <w:rPr>
          <w:rFonts w:ascii="Comic Sans MS" w:hAnsi="Comic Sans MS"/>
        </w:rPr>
      </w:pPr>
      <w:r w:rsidRPr="003503B6">
        <w:rPr>
          <w:rFonts w:ascii="Comic Sans MS" w:hAnsi="Comic Sans MS"/>
        </w:rPr>
        <w:t>Από την άλλη, η πολύωρη παραμονή τους στο χώρο του σπιτιού καθιστά το διαδίκτυο πρόσφορο μέσο ψυχαγωγίας, ως αντίδοτο σε μια πληκτική καθημερινότητα . Δε θα πρέπει να υποβαθμίσουμε και τη χρηστική λειτουργία που έχει το διαδίκτυο στην καθημερινότητα της ζωής .</w:t>
      </w:r>
    </w:p>
    <w:p w:rsidR="006B7759" w:rsidRDefault="003503B6" w:rsidP="006B7759">
      <w:pPr>
        <w:ind w:left="360"/>
        <w:jc w:val="both"/>
        <w:rPr>
          <w:rFonts w:ascii="Comic Sans MS" w:hAnsi="Comic Sans MS"/>
        </w:rPr>
      </w:pPr>
      <w:r>
        <w:rPr>
          <w:rFonts w:ascii="Comic Sans MS" w:hAnsi="Comic Sans MS"/>
          <w:b/>
          <w:u w:val="single"/>
        </w:rPr>
        <w:t>Μεταβατική παράγραφος</w:t>
      </w:r>
      <w:r w:rsidR="006B7759" w:rsidRPr="00BF5106">
        <w:rPr>
          <w:rFonts w:ascii="Comic Sans MS" w:hAnsi="Comic Sans MS"/>
          <w:b/>
          <w:u w:val="single"/>
        </w:rPr>
        <w:t xml:space="preserve">: </w:t>
      </w:r>
      <w:r w:rsidR="006B7759" w:rsidRPr="00BF5106">
        <w:rPr>
          <w:rFonts w:ascii="Comic Sans MS" w:hAnsi="Comic Sans MS"/>
        </w:rPr>
        <w:t xml:space="preserve">Μπροστά σ’ αυτή την αναμφισβήτητη πραγματικότητα οι φορείς κοινωνικοποίησης οφείλουν να επηρεάσουν θετικά τους ηλικιωμένους ώστε να είναι όσο το δυνατόν περισσότερο ψηφιακά καταρτισμένοι για την αποτελεσματική χρήση του διαδικτύου . </w:t>
      </w:r>
    </w:p>
    <w:p w:rsidR="006B7759" w:rsidRPr="003503B6" w:rsidRDefault="003503B6" w:rsidP="003503B6">
      <w:pPr>
        <w:ind w:left="360"/>
        <w:jc w:val="center"/>
        <w:rPr>
          <w:rFonts w:ascii="Comic Sans MS" w:hAnsi="Comic Sans MS"/>
          <w:b/>
          <w:u w:val="single"/>
        </w:rPr>
      </w:pPr>
      <w:r w:rsidRPr="003503B6">
        <w:rPr>
          <w:rFonts w:ascii="Comic Sans MS" w:hAnsi="Comic Sans MS"/>
          <w:b/>
          <w:u w:val="single"/>
        </w:rPr>
        <w:lastRenderedPageBreak/>
        <w:t>Παράγοντες εξοικείωσης των ηλικιωμένων με το διαδίκτυο</w:t>
      </w:r>
    </w:p>
    <w:p w:rsidR="003503B6" w:rsidRDefault="006B7759" w:rsidP="003503B6">
      <w:pPr>
        <w:pStyle w:val="a3"/>
        <w:numPr>
          <w:ilvl w:val="0"/>
          <w:numId w:val="2"/>
        </w:numPr>
        <w:jc w:val="both"/>
        <w:rPr>
          <w:rFonts w:ascii="Comic Sans MS" w:hAnsi="Comic Sans MS"/>
        </w:rPr>
      </w:pPr>
      <w:r w:rsidRPr="003503B6">
        <w:rPr>
          <w:rFonts w:ascii="Comic Sans MS" w:hAnsi="Comic Sans MS"/>
        </w:rPr>
        <w:t xml:space="preserve">Η πολιτεία οφείλει άμεσα να λειτουργήσει ειδικές σχολές κατάρτισης και ενημέρωσης των ηλικιωμένων για τη λειτουργική χρήση των ψηφιακών μέσων . </w:t>
      </w:r>
    </w:p>
    <w:p w:rsidR="003503B6" w:rsidRDefault="006B7759" w:rsidP="003503B6">
      <w:pPr>
        <w:pStyle w:val="a3"/>
        <w:numPr>
          <w:ilvl w:val="0"/>
          <w:numId w:val="2"/>
        </w:numPr>
        <w:jc w:val="both"/>
        <w:rPr>
          <w:rFonts w:ascii="Comic Sans MS" w:hAnsi="Comic Sans MS"/>
        </w:rPr>
      </w:pPr>
      <w:r w:rsidRPr="003503B6">
        <w:rPr>
          <w:rFonts w:ascii="Comic Sans MS" w:hAnsi="Comic Sans MS"/>
        </w:rPr>
        <w:t xml:space="preserve">Να δώσει κίνητρα με τη δωρεάν παροχή ψηφιακών μέσων, την αντίστοιχη τεχνογνωσία και παράλληλα να ενθαρρύνει με κάθε τρόπο τη μαζική ένταξη των ηλικιωμένων σ’ αυτή την προσπάθεια . </w:t>
      </w:r>
    </w:p>
    <w:p w:rsidR="003503B6" w:rsidRDefault="006B7759" w:rsidP="003503B6">
      <w:pPr>
        <w:pStyle w:val="a3"/>
        <w:numPr>
          <w:ilvl w:val="0"/>
          <w:numId w:val="2"/>
        </w:numPr>
        <w:jc w:val="both"/>
        <w:rPr>
          <w:rFonts w:ascii="Comic Sans MS" w:hAnsi="Comic Sans MS"/>
        </w:rPr>
      </w:pPr>
      <w:r w:rsidRPr="003503B6">
        <w:rPr>
          <w:rFonts w:ascii="Comic Sans MS" w:hAnsi="Comic Sans MS"/>
        </w:rPr>
        <w:t xml:space="preserve">Επικουρικά μπορεί να συμβάλλει και το «ανοιχτό» σχολείο με τις υποδομές που διαθέτει στο νέο ψηφιακό κόσμο και το κατάλληλο προσωπικό, μπορεί να επινοήσει προγράμματα ειδικά για ηλικιωμένους . </w:t>
      </w:r>
    </w:p>
    <w:p w:rsidR="003503B6" w:rsidRDefault="006B7759" w:rsidP="003503B6">
      <w:pPr>
        <w:pStyle w:val="a3"/>
        <w:numPr>
          <w:ilvl w:val="0"/>
          <w:numId w:val="2"/>
        </w:numPr>
        <w:jc w:val="both"/>
        <w:rPr>
          <w:rFonts w:ascii="Comic Sans MS" w:hAnsi="Comic Sans MS"/>
        </w:rPr>
      </w:pPr>
      <w:r w:rsidRPr="003503B6">
        <w:rPr>
          <w:rFonts w:ascii="Comic Sans MS" w:hAnsi="Comic Sans MS"/>
        </w:rPr>
        <w:t xml:space="preserve">Κρίσιμη θεωρείται η συνδρομή των αιρετών αρχόντων της τοπικής αυτοδιοίκησης και των επιστημονικών φορέων καθώς διαθέτουν και τεχνογνωσία και μέσα για την ψηφιακή κατάρτιση της τρίτης γενιάς . </w:t>
      </w:r>
    </w:p>
    <w:p w:rsidR="003503B6" w:rsidRDefault="006B7759" w:rsidP="003503B6">
      <w:pPr>
        <w:pStyle w:val="a3"/>
        <w:numPr>
          <w:ilvl w:val="0"/>
          <w:numId w:val="2"/>
        </w:numPr>
        <w:jc w:val="both"/>
        <w:rPr>
          <w:rFonts w:ascii="Comic Sans MS" w:hAnsi="Comic Sans MS"/>
        </w:rPr>
      </w:pPr>
      <w:r w:rsidRPr="003503B6">
        <w:rPr>
          <w:rFonts w:ascii="Comic Sans MS" w:hAnsi="Comic Sans MS"/>
        </w:rPr>
        <w:t xml:space="preserve">Καθοριστική κρίνεται και η συμβολή των Μ .Μ .Ε με την ευαισθητοποίηση και κινητοποίηση όλων των φορέων αλλά και με ενημερωτικές εκπομπές που θα παρακινούν τους ηλικιωμένους να ενταχθούν σε αντίστοιχα προγράμματα . </w:t>
      </w:r>
    </w:p>
    <w:p w:rsidR="006B7759" w:rsidRPr="003503B6" w:rsidRDefault="006B7759" w:rsidP="003503B6">
      <w:pPr>
        <w:pStyle w:val="a3"/>
        <w:numPr>
          <w:ilvl w:val="0"/>
          <w:numId w:val="2"/>
        </w:numPr>
        <w:jc w:val="both"/>
        <w:rPr>
          <w:rFonts w:ascii="Comic Sans MS" w:hAnsi="Comic Sans MS"/>
        </w:rPr>
      </w:pPr>
      <w:r w:rsidRPr="003503B6">
        <w:rPr>
          <w:rFonts w:ascii="Comic Sans MS" w:hAnsi="Comic Sans MS"/>
        </w:rPr>
        <w:t xml:space="preserve">Σε γενικότερο επίπεδο, η Ευρωπαϊκή Ένωση οφείλει να συνδράμει τα κράτη μέλη της και κυρίως εκείνα που παρουσιάζουν καθυστερήσεις στην ψηφιακή κατάρτιση των πολιτών της, με παροχές και κονδύλια . </w:t>
      </w:r>
    </w:p>
    <w:p w:rsidR="006B7759" w:rsidRDefault="006B7759" w:rsidP="006B7759">
      <w:pPr>
        <w:ind w:left="360"/>
        <w:jc w:val="both"/>
        <w:rPr>
          <w:rFonts w:ascii="Comic Sans MS" w:hAnsi="Comic Sans MS"/>
        </w:rPr>
      </w:pPr>
      <w:r w:rsidRPr="00BF5106">
        <w:rPr>
          <w:rFonts w:ascii="Comic Sans MS" w:hAnsi="Comic Sans MS"/>
          <w:b/>
          <w:u w:val="single"/>
        </w:rPr>
        <w:t>Επίλογος</w:t>
      </w:r>
      <w:r w:rsidRPr="00BF5106">
        <w:rPr>
          <w:rFonts w:ascii="Comic Sans MS" w:hAnsi="Comic Sans MS"/>
        </w:rPr>
        <w:t xml:space="preserve"> Όλα αυτά όμως δεν απαλλάσσουν την ευθύνη που έχει η νέα γενιά να βοηθήσει με τις ψηφιακές της γνώσεις τους ηλικιωμένους που βρίσκονται στο άμεσο οικογενειακό τους περιβάλλον . Αποτελεί ελάχιστη πράξη χρέους απέναντι στους απόμαχους της ζωής . Η πρόσβαση της τρίτης γενιάς στο διαδίκτυο αναδεικνύεται σε κρίσιμη προϋπόθεση άσκησης και εμπέδωσης δημοκρατίας και ισοτιμίας καθώς εγγυάται και προστατεύει τα ανθρώπινα δικαιώματα όλων των πολιτών, χωρίς ηλικιακούς αποκλεισμούς και τεχνολογικού φραγμούς . Είναι ανάγκη να συνειδητοποιήσουμε ότι ο τεχνολογικός αναλφαβητισμός επιφέρει στασιμότητα και αντιμάχεται την πρόοδο .</w:t>
      </w:r>
    </w:p>
    <w:p w:rsidR="006B7759" w:rsidRDefault="006B7759" w:rsidP="006B7759">
      <w:pPr>
        <w:ind w:left="360"/>
        <w:jc w:val="both"/>
        <w:rPr>
          <w:rFonts w:ascii="Comic Sans MS" w:hAnsi="Comic Sans MS"/>
        </w:rPr>
      </w:pPr>
    </w:p>
    <w:p w:rsidR="006B7759" w:rsidRDefault="006B7759" w:rsidP="006B7759">
      <w:pPr>
        <w:ind w:left="360"/>
        <w:jc w:val="both"/>
        <w:rPr>
          <w:rFonts w:ascii="Comic Sans MS" w:hAnsi="Comic Sans MS"/>
        </w:rPr>
      </w:pPr>
    </w:p>
    <w:p w:rsidR="006B7759" w:rsidRDefault="006B7759" w:rsidP="006B7759">
      <w:pPr>
        <w:ind w:left="360"/>
        <w:jc w:val="both"/>
        <w:rPr>
          <w:rFonts w:ascii="Comic Sans MS" w:hAnsi="Comic Sans MS"/>
        </w:rPr>
      </w:pPr>
    </w:p>
    <w:p w:rsidR="00D62A3D" w:rsidRDefault="00D62A3D"/>
    <w:sectPr w:rsidR="00D62A3D" w:rsidSect="003503B6">
      <w:pgSz w:w="11906" w:h="16838"/>
      <w:pgMar w:top="1440" w:right="1416"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A47BE"/>
    <w:multiLevelType w:val="hybridMultilevel"/>
    <w:tmpl w:val="EBACEB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60B4984"/>
    <w:multiLevelType w:val="hybridMultilevel"/>
    <w:tmpl w:val="03728D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savePreviewPicture/>
  <w:compat/>
  <w:rsids>
    <w:rsidRoot w:val="006B7759"/>
    <w:rsid w:val="003503B6"/>
    <w:rsid w:val="006B7759"/>
    <w:rsid w:val="00B00D26"/>
    <w:rsid w:val="00D62A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3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3597</Characters>
  <Application>Microsoft Office Word</Application>
  <DocSecurity>0</DocSecurity>
  <Lines>29</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2019-07-18T17:53:00Z</dcterms:created>
  <dcterms:modified xsi:type="dcterms:W3CDTF">2020-05-01T19:25:00Z</dcterms:modified>
</cp:coreProperties>
</file>