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AD62D" w14:textId="77777777" w:rsidR="0058643D" w:rsidRPr="00220B26" w:rsidRDefault="0058643D" w:rsidP="0058643D">
      <w:pPr>
        <w:rPr>
          <w:b/>
          <w:bCs/>
          <w:sz w:val="32"/>
          <w:szCs w:val="32"/>
        </w:rPr>
      </w:pPr>
      <w:r w:rsidRPr="00220B26">
        <w:rPr>
          <w:b/>
          <w:bCs/>
          <w:sz w:val="32"/>
          <w:szCs w:val="32"/>
        </w:rPr>
        <w:t>ΑΡΧΑΙΑ ΕΛΛΗΝΙΚΑ Γ ΛΥΚΕΙΟΥ</w:t>
      </w:r>
    </w:p>
    <w:p w14:paraId="025766E6" w14:textId="6524C942" w:rsidR="0058643D" w:rsidRPr="00220B26" w:rsidRDefault="0058643D" w:rsidP="0058643D">
      <w:pPr>
        <w:rPr>
          <w:b/>
          <w:bCs/>
          <w:sz w:val="32"/>
          <w:szCs w:val="32"/>
        </w:rPr>
      </w:pPr>
      <w:r w:rsidRPr="00220B26">
        <w:rPr>
          <w:b/>
          <w:bCs/>
          <w:sz w:val="32"/>
          <w:szCs w:val="32"/>
        </w:rPr>
        <w:t>ΛΕΞΙΛΟΓΙΚΕΣ ΑΣΚΗΣΕΙΣ 1</w:t>
      </w:r>
      <w:r>
        <w:rPr>
          <w:b/>
          <w:bCs/>
          <w:sz w:val="32"/>
          <w:szCs w:val="32"/>
        </w:rPr>
        <w:t>5</w:t>
      </w:r>
      <w:r w:rsidRPr="00220B26">
        <w:rPr>
          <w:b/>
          <w:bCs/>
          <w:sz w:val="32"/>
          <w:szCs w:val="32"/>
          <w:vertAlign w:val="superscript"/>
        </w:rPr>
        <w:t>ης</w:t>
      </w:r>
      <w:r w:rsidRPr="00220B26">
        <w:rPr>
          <w:b/>
          <w:bCs/>
          <w:sz w:val="32"/>
          <w:szCs w:val="32"/>
        </w:rPr>
        <w:t xml:space="preserve"> ΔΙΔΑΚΤΙΚΗΣ ΕΝΟΤΗΤΑΣ ΦΑΚΕΛΟΥ ΥΛΙΚΟΥ</w:t>
      </w:r>
      <w:r>
        <w:rPr>
          <w:b/>
          <w:bCs/>
          <w:sz w:val="32"/>
          <w:szCs w:val="32"/>
        </w:rPr>
        <w:t>*</w:t>
      </w:r>
    </w:p>
    <w:p w14:paraId="6E134444" w14:textId="77777777" w:rsidR="0058643D" w:rsidRDefault="0058643D" w:rsidP="0058643D"/>
    <w:p w14:paraId="742EE62E" w14:textId="77777777" w:rsidR="0058643D" w:rsidRPr="00220B26" w:rsidRDefault="0058643D" w:rsidP="0058643D">
      <w:pPr>
        <w:pStyle w:val="a3"/>
        <w:numPr>
          <w:ilvl w:val="0"/>
          <w:numId w:val="1"/>
        </w:numPr>
        <w:rPr>
          <w:sz w:val="28"/>
          <w:szCs w:val="28"/>
        </w:rPr>
      </w:pPr>
      <w:r w:rsidRPr="00220B26">
        <w:rPr>
          <w:sz w:val="28"/>
          <w:szCs w:val="28"/>
        </w:rPr>
        <w:t>Με ποιες λέξεις από το κείμενο αναφοράς έχουν ετυμολογική συγγένεια οι παρακάτω λέξεις;</w:t>
      </w:r>
    </w:p>
    <w:p w14:paraId="1E0B1FBD" w14:textId="77777777" w:rsidR="0058643D" w:rsidRDefault="0058643D" w:rsidP="0058643D">
      <w:pPr>
        <w:pStyle w:val="a3"/>
        <w:ind w:left="705"/>
        <w:rPr>
          <w:sz w:val="28"/>
          <w:szCs w:val="28"/>
        </w:rPr>
      </w:pPr>
      <w:r>
        <w:rPr>
          <w:sz w:val="28"/>
          <w:szCs w:val="28"/>
        </w:rPr>
        <w:t xml:space="preserve">Βεληνεκές, επανόρθωση,  πραγματογνώμων, φόβητρο, ηδονή, </w:t>
      </w:r>
    </w:p>
    <w:p w14:paraId="54DFEF6A" w14:textId="636966D3" w:rsidR="0058643D" w:rsidRPr="00220B26" w:rsidRDefault="0058643D" w:rsidP="0058643D">
      <w:pPr>
        <w:pStyle w:val="a3"/>
        <w:ind w:left="705"/>
        <w:rPr>
          <w:sz w:val="28"/>
          <w:szCs w:val="28"/>
        </w:rPr>
      </w:pPr>
      <w:r>
        <w:rPr>
          <w:sz w:val="28"/>
          <w:szCs w:val="28"/>
        </w:rPr>
        <w:t>Ελεεινός, δυόσμος</w:t>
      </w:r>
      <w:r w:rsidR="0093389E">
        <w:rPr>
          <w:sz w:val="28"/>
          <w:szCs w:val="28"/>
        </w:rPr>
        <w:t>, περιορισμός, αφαιρετικός</w:t>
      </w:r>
    </w:p>
    <w:p w14:paraId="2DF08DC6" w14:textId="77777777" w:rsidR="0058643D" w:rsidRPr="00220B26" w:rsidRDefault="0058643D" w:rsidP="0058643D">
      <w:pPr>
        <w:pStyle w:val="a3"/>
        <w:ind w:left="705"/>
        <w:rPr>
          <w:sz w:val="28"/>
          <w:szCs w:val="28"/>
        </w:rPr>
      </w:pPr>
    </w:p>
    <w:p w14:paraId="007BBDB9" w14:textId="5BE9BE8F" w:rsidR="0058643D" w:rsidRDefault="0058643D" w:rsidP="0058643D">
      <w:pPr>
        <w:pStyle w:val="a3"/>
        <w:numPr>
          <w:ilvl w:val="0"/>
          <w:numId w:val="1"/>
        </w:numPr>
        <w:rPr>
          <w:sz w:val="28"/>
          <w:szCs w:val="28"/>
        </w:rPr>
      </w:pPr>
      <w:r w:rsidRPr="00220B26">
        <w:rPr>
          <w:sz w:val="28"/>
          <w:szCs w:val="28"/>
        </w:rPr>
        <w:t>Βρείτε</w:t>
      </w:r>
      <w:r>
        <w:rPr>
          <w:sz w:val="28"/>
          <w:szCs w:val="28"/>
        </w:rPr>
        <w:t xml:space="preserve"> στο κείμενο αναφοράς </w:t>
      </w:r>
      <w:r w:rsidRPr="00220B26">
        <w:rPr>
          <w:sz w:val="28"/>
          <w:szCs w:val="28"/>
        </w:rPr>
        <w:t xml:space="preserve"> </w:t>
      </w:r>
      <w:proofErr w:type="spellStart"/>
      <w:r w:rsidRPr="00220B26">
        <w:rPr>
          <w:sz w:val="28"/>
          <w:szCs w:val="28"/>
        </w:rPr>
        <w:t>αντώνυμα</w:t>
      </w:r>
      <w:proofErr w:type="spellEnd"/>
      <w:r w:rsidRPr="00220B26">
        <w:rPr>
          <w:sz w:val="28"/>
          <w:szCs w:val="28"/>
        </w:rPr>
        <w:t xml:space="preserve"> για τις λέξεις:</w:t>
      </w:r>
    </w:p>
    <w:p w14:paraId="31404912" w14:textId="2DE8B045" w:rsidR="0058643D" w:rsidRDefault="0058643D" w:rsidP="0058643D">
      <w:pPr>
        <w:ind w:left="851"/>
        <w:rPr>
          <w:sz w:val="28"/>
          <w:szCs w:val="28"/>
        </w:rPr>
      </w:pPr>
      <w:proofErr w:type="spellStart"/>
      <w:r>
        <w:rPr>
          <w:sz w:val="28"/>
          <w:szCs w:val="28"/>
        </w:rPr>
        <w:t>Φοβηθηναι</w:t>
      </w:r>
      <w:proofErr w:type="spellEnd"/>
      <w:r>
        <w:rPr>
          <w:sz w:val="28"/>
          <w:szCs w:val="28"/>
        </w:rPr>
        <w:t xml:space="preserve">  ,  </w:t>
      </w:r>
      <w:proofErr w:type="spellStart"/>
      <w:r>
        <w:rPr>
          <w:sz w:val="28"/>
          <w:szCs w:val="28"/>
        </w:rPr>
        <w:t>λυπηθηναι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ηττον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έλλειψις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αμαρτάνεται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επαινειται</w:t>
      </w:r>
      <w:proofErr w:type="spellEnd"/>
      <w:r>
        <w:rPr>
          <w:sz w:val="28"/>
          <w:szCs w:val="28"/>
        </w:rPr>
        <w:t>, ουκ ευ</w:t>
      </w:r>
    </w:p>
    <w:p w14:paraId="52BF197D" w14:textId="0841A2C3" w:rsidR="0058643D" w:rsidRDefault="0058643D" w:rsidP="0058643D">
      <w:pPr>
        <w:rPr>
          <w:sz w:val="28"/>
          <w:szCs w:val="28"/>
        </w:rPr>
      </w:pPr>
    </w:p>
    <w:p w14:paraId="6E3373AA" w14:textId="75581547" w:rsidR="0058643D" w:rsidRDefault="0058643D" w:rsidP="0058643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Φοβηθηναι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ελεησαι</w:t>
      </w:r>
      <w:proofErr w:type="spellEnd"/>
      <w:r>
        <w:rPr>
          <w:sz w:val="28"/>
          <w:szCs w:val="28"/>
        </w:rPr>
        <w:t xml:space="preserve"> : ποια </w:t>
      </w:r>
      <w:proofErr w:type="spellStart"/>
      <w:r>
        <w:rPr>
          <w:sz w:val="28"/>
          <w:szCs w:val="28"/>
        </w:rPr>
        <w:t>ομόρριζα</w:t>
      </w:r>
      <w:proofErr w:type="spellEnd"/>
      <w:r>
        <w:rPr>
          <w:sz w:val="28"/>
          <w:szCs w:val="28"/>
        </w:rPr>
        <w:t xml:space="preserve"> ουσιαστικά παράγονται από τα ρήματα αυτά που αποτελούν και βασικούς όρους στον ορισμό που έδωσε ο Αριστοτέλης για την τραγωδία; Γράψτε από ένα </w:t>
      </w:r>
      <w:proofErr w:type="spellStart"/>
      <w:r>
        <w:rPr>
          <w:sz w:val="28"/>
          <w:szCs w:val="28"/>
        </w:rPr>
        <w:t>σωνώνυμο</w:t>
      </w:r>
      <w:proofErr w:type="spellEnd"/>
      <w:r>
        <w:rPr>
          <w:sz w:val="28"/>
          <w:szCs w:val="28"/>
        </w:rPr>
        <w:t xml:space="preserve"> κι ένα </w:t>
      </w:r>
      <w:proofErr w:type="spellStart"/>
      <w:r>
        <w:rPr>
          <w:sz w:val="28"/>
          <w:szCs w:val="28"/>
        </w:rPr>
        <w:t>αντώνυμο</w:t>
      </w:r>
      <w:proofErr w:type="spellEnd"/>
      <w:r>
        <w:rPr>
          <w:sz w:val="28"/>
          <w:szCs w:val="28"/>
        </w:rPr>
        <w:t xml:space="preserve"> για τα ουσιαστικά αυτά.</w:t>
      </w:r>
    </w:p>
    <w:p w14:paraId="4F353257" w14:textId="77777777" w:rsidR="0058643D" w:rsidRPr="0058643D" w:rsidRDefault="0058643D" w:rsidP="0058643D">
      <w:pPr>
        <w:rPr>
          <w:sz w:val="28"/>
          <w:szCs w:val="28"/>
        </w:rPr>
      </w:pPr>
    </w:p>
    <w:p w14:paraId="7AD8CCDB" w14:textId="42BE7AD2" w:rsidR="0058643D" w:rsidRDefault="0058643D" w:rsidP="0058643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Προσέξτε τη Γ2 άσκηση σελ. 140 του Φ. </w:t>
      </w:r>
      <w:proofErr w:type="spellStart"/>
      <w:r>
        <w:rPr>
          <w:sz w:val="28"/>
          <w:szCs w:val="28"/>
        </w:rPr>
        <w:t>Υλ</w:t>
      </w:r>
      <w:proofErr w:type="spellEnd"/>
      <w:r>
        <w:rPr>
          <w:sz w:val="28"/>
          <w:szCs w:val="28"/>
        </w:rPr>
        <w:t>.</w:t>
      </w:r>
    </w:p>
    <w:p w14:paraId="7DF40BA8" w14:textId="77777777" w:rsidR="0058643D" w:rsidRDefault="0058643D" w:rsidP="0093389E">
      <w:pPr>
        <w:pStyle w:val="a3"/>
        <w:ind w:left="705"/>
        <w:rPr>
          <w:sz w:val="28"/>
          <w:szCs w:val="28"/>
        </w:rPr>
      </w:pPr>
    </w:p>
    <w:p w14:paraId="7B100AE5" w14:textId="77777777" w:rsidR="0058643D" w:rsidRPr="00220B26" w:rsidRDefault="0058643D" w:rsidP="0058643D"/>
    <w:p w14:paraId="317EE888" w14:textId="77777777" w:rsidR="0058643D" w:rsidRDefault="0058643D" w:rsidP="0058643D"/>
    <w:p w14:paraId="6CAB6E43" w14:textId="77777777" w:rsidR="0058643D" w:rsidRPr="00CB4791" w:rsidRDefault="0058643D" w:rsidP="0058643D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CB4791">
        <w:rPr>
          <w:sz w:val="20"/>
          <w:szCs w:val="20"/>
        </w:rPr>
        <w:t>Σημ. : δεν έχει διατηρηθεί το πολυτονικό σύστημα.</w:t>
      </w:r>
    </w:p>
    <w:p w14:paraId="07B1FDC6" w14:textId="77777777" w:rsidR="0058643D" w:rsidRPr="00220B26" w:rsidRDefault="0058643D" w:rsidP="0058643D">
      <w:pPr>
        <w:ind w:firstLine="720"/>
      </w:pPr>
    </w:p>
    <w:p w14:paraId="40C809BF" w14:textId="77777777" w:rsidR="00C72CA8" w:rsidRDefault="00C72CA8"/>
    <w:sectPr w:rsidR="00C72CA8" w:rsidSect="00220B26">
      <w:pgSz w:w="11906" w:h="16838"/>
      <w:pgMar w:top="1440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87E32"/>
    <w:multiLevelType w:val="hybridMultilevel"/>
    <w:tmpl w:val="C546B71C"/>
    <w:lvl w:ilvl="0" w:tplc="4BF0B418">
      <w:start w:val="1"/>
      <w:numFmt w:val="decimal"/>
      <w:lvlText w:val="%1."/>
      <w:lvlJc w:val="left"/>
      <w:pPr>
        <w:ind w:left="705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25" w:hanging="360"/>
      </w:pPr>
    </w:lvl>
    <w:lvl w:ilvl="2" w:tplc="0408001B" w:tentative="1">
      <w:start w:val="1"/>
      <w:numFmt w:val="lowerRoman"/>
      <w:lvlText w:val="%3."/>
      <w:lvlJc w:val="right"/>
      <w:pPr>
        <w:ind w:left="2145" w:hanging="180"/>
      </w:pPr>
    </w:lvl>
    <w:lvl w:ilvl="3" w:tplc="0408000F" w:tentative="1">
      <w:start w:val="1"/>
      <w:numFmt w:val="decimal"/>
      <w:lvlText w:val="%4."/>
      <w:lvlJc w:val="left"/>
      <w:pPr>
        <w:ind w:left="2865" w:hanging="360"/>
      </w:pPr>
    </w:lvl>
    <w:lvl w:ilvl="4" w:tplc="04080019" w:tentative="1">
      <w:start w:val="1"/>
      <w:numFmt w:val="lowerLetter"/>
      <w:lvlText w:val="%5."/>
      <w:lvlJc w:val="left"/>
      <w:pPr>
        <w:ind w:left="3585" w:hanging="360"/>
      </w:pPr>
    </w:lvl>
    <w:lvl w:ilvl="5" w:tplc="0408001B" w:tentative="1">
      <w:start w:val="1"/>
      <w:numFmt w:val="lowerRoman"/>
      <w:lvlText w:val="%6."/>
      <w:lvlJc w:val="right"/>
      <w:pPr>
        <w:ind w:left="4305" w:hanging="180"/>
      </w:pPr>
    </w:lvl>
    <w:lvl w:ilvl="6" w:tplc="0408000F" w:tentative="1">
      <w:start w:val="1"/>
      <w:numFmt w:val="decimal"/>
      <w:lvlText w:val="%7."/>
      <w:lvlJc w:val="left"/>
      <w:pPr>
        <w:ind w:left="5025" w:hanging="360"/>
      </w:pPr>
    </w:lvl>
    <w:lvl w:ilvl="7" w:tplc="04080019" w:tentative="1">
      <w:start w:val="1"/>
      <w:numFmt w:val="lowerLetter"/>
      <w:lvlText w:val="%8."/>
      <w:lvlJc w:val="left"/>
      <w:pPr>
        <w:ind w:left="5745" w:hanging="360"/>
      </w:pPr>
    </w:lvl>
    <w:lvl w:ilvl="8" w:tplc="0408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3D"/>
    <w:rsid w:val="0058643D"/>
    <w:rsid w:val="0093389E"/>
    <w:rsid w:val="00C7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56F7"/>
  <w15:chartTrackingRefBased/>
  <w15:docId w15:val="{CB13BA66-D692-41A0-B4F7-8D9135D4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2021-03-08T07:00:00Z</dcterms:created>
  <dcterms:modified xsi:type="dcterms:W3CDTF">2021-03-08T07:12:00Z</dcterms:modified>
</cp:coreProperties>
</file>