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21" w:rsidRPr="005B5321" w:rsidRDefault="005B5321" w:rsidP="005B5321">
      <w:pPr>
        <w:jc w:val="center"/>
        <w:rPr>
          <w:rFonts w:ascii="Times New Roman" w:hAnsi="Times New Roman" w:cs="Times New Roman"/>
          <w:b/>
        </w:rPr>
      </w:pPr>
      <w:r w:rsidRPr="005B5321">
        <w:rPr>
          <w:rFonts w:ascii="Times New Roman" w:hAnsi="Times New Roman" w:cs="Times New Roman"/>
          <w:b/>
        </w:rPr>
        <w:t>Καλλιπάτειρα</w:t>
      </w:r>
      <w:r w:rsidRPr="005B5321">
        <w:t xml:space="preserve"> </w:t>
      </w:r>
      <w:r w:rsidR="00304704">
        <w:t xml:space="preserve">του </w:t>
      </w:r>
      <w:r w:rsidRPr="00304704">
        <w:rPr>
          <w:rFonts w:ascii="Times New Roman" w:hAnsi="Times New Roman" w:cs="Times New Roman"/>
          <w:b/>
          <w:sz w:val="20"/>
          <w:szCs w:val="20"/>
        </w:rPr>
        <w:t>ΛΟΡΕΝΤΖΟΥ ΜΑΒΙΛΗ</w:t>
      </w:r>
      <w:r w:rsidRPr="005B5321">
        <w:rPr>
          <w:rFonts w:ascii="Times New Roman" w:hAnsi="Times New Roman" w:cs="Times New Roman"/>
          <w:b/>
        </w:rPr>
        <w:t xml:space="preserve"> </w:t>
      </w:r>
      <w:r w:rsidR="00304704" w:rsidRPr="00304704">
        <w:rPr>
          <w:rFonts w:ascii="Times New Roman" w:hAnsi="Times New Roman" w:cs="Times New Roman"/>
          <w:b/>
        </w:rPr>
        <w:t>(1860-1912</w:t>
      </w:r>
      <w:r w:rsidR="00304704">
        <w:rPr>
          <w:rFonts w:ascii="Times New Roman" w:hAnsi="Times New Roman" w:cs="Times New Roman"/>
          <w:b/>
        </w:rPr>
        <w:t>)</w:t>
      </w:r>
      <w:r w:rsidRPr="005B5321">
        <w:rPr>
          <w:rFonts w:ascii="Times New Roman" w:hAnsi="Times New Roman" w:cs="Times New Roman"/>
          <w:b/>
        </w:rPr>
        <w:t xml:space="preserve"> </w:t>
      </w:r>
    </w:p>
    <w:p w:rsidR="005B5321" w:rsidRPr="005B5321" w:rsidRDefault="005B5321" w:rsidP="005B5321">
      <w:pPr>
        <w:jc w:val="both"/>
        <w:rPr>
          <w:rFonts w:ascii="Times New Roman" w:hAnsi="Times New Roman" w:cs="Times New Roman"/>
          <w:i/>
        </w:rPr>
      </w:pPr>
      <w:r w:rsidRPr="005B5321">
        <w:rPr>
          <w:rFonts w:ascii="Times New Roman" w:hAnsi="Times New Roman" w:cs="Times New Roman"/>
        </w:rPr>
        <w:t xml:space="preserve">         </w:t>
      </w:r>
      <w:r w:rsidRPr="005B5321">
        <w:rPr>
          <w:rFonts w:ascii="Times New Roman" w:hAnsi="Times New Roman" w:cs="Times New Roman"/>
          <w:i/>
        </w:rPr>
        <w:t xml:space="preserve">Οι ελλανοδίκες τίμησαν την Καλλιπάτειρα, εξαιρώντας την από το νόμο που απαγόρευε στις γυναίκες να παρακολουθήσουν τους Ολυμπιακούς Αγώνες στην αρχαία Ελλάδα, επειδή ήταν η μητέρα, η κόρη, η αδερφή και η θεία έξι ολυμπιονικών. Το περιστατικό καταγράφηκε την αρχαία εποχή στα σχόλια για τον 7ο </w:t>
      </w:r>
      <w:proofErr w:type="spellStart"/>
      <w:r w:rsidRPr="005B5321">
        <w:rPr>
          <w:rFonts w:ascii="Times New Roman" w:hAnsi="Times New Roman" w:cs="Times New Roman"/>
          <w:i/>
        </w:rPr>
        <w:t>Ολυμπιόνικο</w:t>
      </w:r>
      <w:proofErr w:type="spellEnd"/>
      <w:r w:rsidRPr="005B5321">
        <w:rPr>
          <w:rFonts w:ascii="Times New Roman" w:hAnsi="Times New Roman" w:cs="Times New Roman"/>
          <w:i/>
        </w:rPr>
        <w:t xml:space="preserve"> του Πινδάρου, ενώ στη νεότερη απασχόλησε το Μαβίλη, ο οποίος στα</w:t>
      </w:r>
      <w:r w:rsidRPr="005B5321">
        <w:rPr>
          <w:rFonts w:ascii="Times New Roman" w:hAnsi="Times New Roman" w:cs="Times New Roman"/>
          <w:i/>
        </w:rPr>
        <w:t xml:space="preserve"> 1899 έγραψε το ομώνυμο σονέτο.</w:t>
      </w: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 xml:space="preserve"> </w:t>
      </w: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  <w:proofErr w:type="spellStart"/>
      <w:r w:rsidRPr="005B5321">
        <w:rPr>
          <w:rFonts w:ascii="Times New Roman" w:hAnsi="Times New Roman" w:cs="Times New Roman"/>
        </w:rPr>
        <w:t>Aρχόντισσα</w:t>
      </w:r>
      <w:proofErr w:type="spellEnd"/>
      <w:r w:rsidRPr="005B5321">
        <w:rPr>
          <w:rFonts w:ascii="Times New Roman" w:hAnsi="Times New Roman" w:cs="Times New Roman"/>
        </w:rPr>
        <w:t xml:space="preserve"> Ροδίτισσα, πώς μπήκες;</w:t>
      </w: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>Γυναίκες διώχνει μια συνήθεια αρχαία</w:t>
      </w: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 xml:space="preserve">εδώθε.* - Έχω εν' ανίψι, τον </w:t>
      </w:r>
      <w:proofErr w:type="spellStart"/>
      <w:r w:rsidRPr="005B5321">
        <w:rPr>
          <w:rFonts w:ascii="Times New Roman" w:hAnsi="Times New Roman" w:cs="Times New Roman"/>
        </w:rPr>
        <w:t>Ευκλέα</w:t>
      </w:r>
      <w:proofErr w:type="spellEnd"/>
      <w:r w:rsidRPr="005B5321">
        <w:rPr>
          <w:rFonts w:ascii="Times New Roman" w:hAnsi="Times New Roman" w:cs="Times New Roman"/>
        </w:rPr>
        <w:t>,</w:t>
      </w: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  <w:proofErr w:type="spellStart"/>
      <w:r w:rsidRPr="005B5321">
        <w:rPr>
          <w:rFonts w:ascii="Times New Roman" w:hAnsi="Times New Roman" w:cs="Times New Roman"/>
        </w:rPr>
        <w:t>τρί</w:t>
      </w:r>
      <w:proofErr w:type="spellEnd"/>
      <w:r w:rsidRPr="005B5321">
        <w:rPr>
          <w:rFonts w:ascii="Times New Roman" w:hAnsi="Times New Roman" w:cs="Times New Roman"/>
        </w:rPr>
        <w:t>' αδέρφια, γιο πατέρα ολυμπιονίκες·</w:t>
      </w: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>να με αφήσετε πρέπει, Ελλανοδίκες,</w:t>
      </w: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>κι εγώ να καμαρώσω μες στα ωραία</w:t>
      </w: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 xml:space="preserve">κορμιά, που για τ' </w:t>
      </w:r>
      <w:proofErr w:type="spellStart"/>
      <w:r w:rsidRPr="005B5321">
        <w:rPr>
          <w:rFonts w:ascii="Times New Roman" w:hAnsi="Times New Roman" w:cs="Times New Roman"/>
        </w:rPr>
        <w:t>αγρίλι</w:t>
      </w:r>
      <w:proofErr w:type="spellEnd"/>
      <w:r w:rsidRPr="005B5321">
        <w:rPr>
          <w:rFonts w:ascii="Times New Roman" w:hAnsi="Times New Roman" w:cs="Times New Roman"/>
        </w:rPr>
        <w:t xml:space="preserve">* του </w:t>
      </w:r>
      <w:proofErr w:type="spellStart"/>
      <w:r w:rsidRPr="005B5321">
        <w:rPr>
          <w:rFonts w:ascii="Times New Roman" w:hAnsi="Times New Roman" w:cs="Times New Roman"/>
        </w:rPr>
        <w:t>Ηρακλέα</w:t>
      </w:r>
      <w:proofErr w:type="spellEnd"/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 xml:space="preserve">παλεύουν, </w:t>
      </w:r>
      <w:proofErr w:type="spellStart"/>
      <w:r w:rsidRPr="005B5321">
        <w:rPr>
          <w:rFonts w:ascii="Times New Roman" w:hAnsi="Times New Roman" w:cs="Times New Roman"/>
        </w:rPr>
        <w:t>θιαμαστές</w:t>
      </w:r>
      <w:proofErr w:type="spellEnd"/>
      <w:r w:rsidRPr="005B5321">
        <w:rPr>
          <w:rFonts w:ascii="Times New Roman" w:hAnsi="Times New Roman" w:cs="Times New Roman"/>
        </w:rPr>
        <w:t>* ψυχές αντρίκιες.</w:t>
      </w: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 xml:space="preserve">Με τις άλλες γυναίκες δεν </w:t>
      </w:r>
      <w:proofErr w:type="spellStart"/>
      <w:r w:rsidRPr="005B5321">
        <w:rPr>
          <w:rFonts w:ascii="Times New Roman" w:hAnsi="Times New Roman" w:cs="Times New Roman"/>
        </w:rPr>
        <w:t>είμ</w:t>
      </w:r>
      <w:proofErr w:type="spellEnd"/>
      <w:r w:rsidRPr="005B5321">
        <w:rPr>
          <w:rFonts w:ascii="Times New Roman" w:hAnsi="Times New Roman" w:cs="Times New Roman"/>
        </w:rPr>
        <w:t>' όμοια·</w:t>
      </w: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>στον αιώνα το σόι μου θα φαντάζει</w:t>
      </w: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>με της αντρειάς τα αμάραντα προνόμια.</w:t>
      </w: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>Με μάλαμα* γραμμένος το δοξάζει</w:t>
      </w: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>σ' αστραφτερό κατεβατό μαρμάρου*</w:t>
      </w: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>ύμνο</w:t>
      </w:r>
      <w:r w:rsidR="004A1648">
        <w:rPr>
          <w:rFonts w:ascii="Times New Roman" w:hAnsi="Times New Roman" w:cs="Times New Roman"/>
        </w:rPr>
        <w:t>ς χρυσός τ' αθάνατου Πινδάρου!*</w:t>
      </w:r>
    </w:p>
    <w:p w:rsidR="005B5321" w:rsidRPr="005B5321" w:rsidRDefault="004A1648" w:rsidP="005B53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5B5321">
        <w:rPr>
          <w:rFonts w:ascii="Times New Roman" w:hAnsi="Times New Roman" w:cs="Times New Roman"/>
        </w:rPr>
        <w:t xml:space="preserve">Λ. Μαβίλης, Τα </w:t>
      </w:r>
      <w:proofErr w:type="spellStart"/>
      <w:r w:rsidR="005B5321">
        <w:rPr>
          <w:rFonts w:ascii="Times New Roman" w:hAnsi="Times New Roman" w:cs="Times New Roman"/>
        </w:rPr>
        <w:t>Ποιήματα,</w:t>
      </w:r>
      <w:r w:rsidR="005B5321" w:rsidRPr="005B5321">
        <w:rPr>
          <w:rFonts w:ascii="Times New Roman" w:hAnsi="Times New Roman" w:cs="Times New Roman"/>
        </w:rPr>
        <w:t>'Ιδρυμα</w:t>
      </w:r>
      <w:proofErr w:type="spellEnd"/>
      <w:r w:rsidR="005B5321" w:rsidRPr="005B5321">
        <w:rPr>
          <w:rFonts w:ascii="Times New Roman" w:hAnsi="Times New Roman" w:cs="Times New Roman"/>
        </w:rPr>
        <w:t xml:space="preserve"> Κώστα και Ελένης </w:t>
      </w:r>
      <w:proofErr w:type="spellStart"/>
      <w:r w:rsidR="005B5321" w:rsidRPr="005B5321">
        <w:rPr>
          <w:rFonts w:ascii="Times New Roman" w:hAnsi="Times New Roman" w:cs="Times New Roman"/>
        </w:rPr>
        <w:t>Ουράνη</w:t>
      </w:r>
      <w:proofErr w:type="spellEnd"/>
    </w:p>
    <w:p w:rsidR="005B5321" w:rsidRDefault="005B5321" w:rsidP="005B5321">
      <w:pPr>
        <w:jc w:val="both"/>
        <w:rPr>
          <w:rFonts w:ascii="Times New Roman" w:hAnsi="Times New Roman" w:cs="Times New Roman"/>
        </w:rPr>
      </w:pPr>
    </w:p>
    <w:p w:rsidR="005B5321" w:rsidRPr="005B5321" w:rsidRDefault="005B5321" w:rsidP="005B5321">
      <w:pPr>
        <w:jc w:val="both"/>
        <w:rPr>
          <w:rFonts w:ascii="Times New Roman" w:hAnsi="Times New Roman" w:cs="Times New Roman"/>
          <w:b/>
        </w:rPr>
      </w:pPr>
      <w:r w:rsidRPr="005B5321">
        <w:rPr>
          <w:rFonts w:ascii="Times New Roman" w:hAnsi="Times New Roman" w:cs="Times New Roman"/>
          <w:b/>
        </w:rPr>
        <w:t>ΓΛΩΣΣΑΡΙ</w:t>
      </w:r>
    </w:p>
    <w:p w:rsid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 xml:space="preserve">* εδώθε: από εδώ </w:t>
      </w:r>
    </w:p>
    <w:p w:rsid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 xml:space="preserve">* </w:t>
      </w:r>
      <w:proofErr w:type="spellStart"/>
      <w:r w:rsidRPr="005B5321">
        <w:rPr>
          <w:rFonts w:ascii="Times New Roman" w:hAnsi="Times New Roman" w:cs="Times New Roman"/>
        </w:rPr>
        <w:t>αγρίλι</w:t>
      </w:r>
      <w:proofErr w:type="spellEnd"/>
      <w:r w:rsidRPr="005B5321">
        <w:rPr>
          <w:rFonts w:ascii="Times New Roman" w:hAnsi="Times New Roman" w:cs="Times New Roman"/>
        </w:rPr>
        <w:t xml:space="preserve">: στεφάνι από αγριελιά </w:t>
      </w:r>
    </w:p>
    <w:p w:rsid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 xml:space="preserve">* </w:t>
      </w:r>
      <w:proofErr w:type="spellStart"/>
      <w:r w:rsidRPr="005B5321">
        <w:rPr>
          <w:rFonts w:ascii="Times New Roman" w:hAnsi="Times New Roman" w:cs="Times New Roman"/>
        </w:rPr>
        <w:t>θιαμαστές</w:t>
      </w:r>
      <w:proofErr w:type="spellEnd"/>
      <w:r w:rsidRPr="005B5321">
        <w:rPr>
          <w:rFonts w:ascii="Times New Roman" w:hAnsi="Times New Roman" w:cs="Times New Roman"/>
        </w:rPr>
        <w:t xml:space="preserve">: θαυμαστές </w:t>
      </w:r>
    </w:p>
    <w:p w:rsid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 xml:space="preserve">* μάλαμα: χρυσάφι </w:t>
      </w:r>
    </w:p>
    <w:p w:rsid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lastRenderedPageBreak/>
        <w:t xml:space="preserve">* κατεβατό μαρμάρου: επιγραφή πάνω σε μάρμαρο </w:t>
      </w: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>* Πίνδαρος: σημαντικός αρχαίος ποιητής, που με επινίκιες ωδές υμνούσε τους ολυμπιονίκες</w:t>
      </w:r>
    </w:p>
    <w:p w:rsidR="005B5321" w:rsidRDefault="005B5321" w:rsidP="005B53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Από το </w:t>
      </w:r>
      <w:r w:rsidRPr="005B5321">
        <w:rPr>
          <w:rFonts w:ascii="Times New Roman" w:hAnsi="Times New Roman" w:cs="Times New Roman"/>
        </w:rPr>
        <w:t>Λεξικό της Κοινής Νεοελληνικής  Λεξικό της Κοινής Νεοελληνικής</w:t>
      </w:r>
    </w:p>
    <w:p w:rsidR="000010B9" w:rsidRDefault="000010B9" w:rsidP="000010B9">
      <w:pPr>
        <w:jc w:val="both"/>
        <w:rPr>
          <w:rFonts w:ascii="Times New Roman" w:hAnsi="Times New Roman" w:cs="Times New Roman"/>
        </w:rPr>
      </w:pPr>
    </w:p>
    <w:p w:rsidR="000010B9" w:rsidRDefault="000010B9" w:rsidP="000010B9">
      <w:pPr>
        <w:jc w:val="both"/>
        <w:rPr>
          <w:rFonts w:ascii="Times New Roman" w:hAnsi="Times New Roman" w:cs="Times New Roman"/>
          <w:b/>
        </w:rPr>
      </w:pPr>
      <w:r w:rsidRPr="000010B9">
        <w:rPr>
          <w:rFonts w:ascii="Times New Roman" w:hAnsi="Times New Roman" w:cs="Times New Roman"/>
          <w:b/>
        </w:rPr>
        <w:t>Λίγα βιογραφικά στοιχεία για τον ποιητή</w:t>
      </w:r>
    </w:p>
    <w:p w:rsidR="00785989" w:rsidRDefault="00785989" w:rsidP="00785989">
      <w:pPr>
        <w:jc w:val="center"/>
        <w:rPr>
          <w:rFonts w:ascii="Times New Roman" w:hAnsi="Times New Roman" w:cs="Times New Roman"/>
          <w:b/>
        </w:rPr>
      </w:pPr>
      <w:r w:rsidRPr="00785989">
        <w:rPr>
          <w:rFonts w:ascii="Times New Roman" w:hAnsi="Times New Roman" w:cs="Times New Roman"/>
          <w:b/>
        </w:rPr>
        <w:drawing>
          <wp:inline distT="0" distB="0" distL="0" distR="0">
            <wp:extent cx="3049270" cy="3808730"/>
            <wp:effectExtent l="0" t="0" r="0" b="1270"/>
            <wp:docPr id="1" name="Εικόνα 1" descr="https://www.greek-language.gr/digitalResources/cache/image/419b881f3ae9c97c/6000066.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reek-language.gr/digitalResources/cache/image/419b881f3ae9c97c/6000066.4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989" w:rsidRPr="000010B9" w:rsidRDefault="00785989" w:rsidP="007859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ΠΗΓΗ: </w:t>
      </w:r>
      <w:hyperlink r:id="rId8" w:history="1">
        <w:r w:rsidRPr="00E72B09">
          <w:rPr>
            <w:rStyle w:val="-"/>
            <w:rFonts w:ascii="Times New Roman" w:hAnsi="Times New Roman" w:cs="Times New Roman"/>
            <w:b/>
          </w:rPr>
          <w:t>https://www.greek-language.gr/digitalResources/literature/education/literature_history/search.html?details=58</w:t>
        </w:r>
      </w:hyperlink>
    </w:p>
    <w:p w:rsidR="000010B9" w:rsidRPr="000010B9" w:rsidRDefault="000010B9" w:rsidP="000010B9">
      <w:pPr>
        <w:jc w:val="both"/>
        <w:rPr>
          <w:rFonts w:ascii="Times New Roman" w:hAnsi="Times New Roman" w:cs="Times New Roman"/>
        </w:rPr>
      </w:pPr>
      <w:r w:rsidRPr="000010B9">
        <w:rPr>
          <w:rFonts w:ascii="Times New Roman" w:hAnsi="Times New Roman" w:cs="Times New Roman"/>
        </w:rPr>
        <w:t xml:space="preserve">Φλογερός πατριώτης και οραματιστής, εγκαταλείπει τελικά την «απραξία» και συμμετέχει ενεργά στους απελευθερωτικούς αγώνες του έθνους: το 1896 μάχεται στην επαναστατημένη Κρήτη, το 1897 βρίσκεται, με δικό του εθελοντικό σώμα, στα βουνά της Ηπείρου, όπου και τραυματίζεται. Μερικά χρόνια αργότερα ο Βενιζέλος τον παίρνει στο επιτελείο του και το 1910 εκλέγεται βουλευτής στη Β΄ Αναθεωρητική Βουλή. Ο λόγος του στη Βουλή (16.2.1911) για το «γλωσσικό» άρθρο 107 του Συντάγματος αποτελεί την κορύφωση των αγώνων του για τη δημοτική γλώσσα και σταθμό στην ιστορία του γλωσσικού ζητήματος: ο δημοτικιστής Μαβίλης (δες το πολεμικό του σονέτο «Μαλλιαρός») υπερασπίζεται την ευγένεια της δημοτικής («χυδαία γλώσσα δεν υπάρχει, </w:t>
      </w:r>
      <w:proofErr w:type="spellStart"/>
      <w:r w:rsidRPr="000010B9">
        <w:rPr>
          <w:rFonts w:ascii="Times New Roman" w:hAnsi="Times New Roman" w:cs="Times New Roman"/>
        </w:rPr>
        <w:t>υπάρχουσι</w:t>
      </w:r>
      <w:proofErr w:type="spellEnd"/>
      <w:r w:rsidRPr="000010B9">
        <w:rPr>
          <w:rFonts w:ascii="Times New Roman" w:hAnsi="Times New Roman" w:cs="Times New Roman"/>
        </w:rPr>
        <w:t xml:space="preserve"> χυδαίοι άνθρωποι»), δέχεται όμως ότι η γλώσσα του λαού πρέπει να καλλιεργηθεί και να εμπλουτισθεί από «</w:t>
      </w:r>
      <w:proofErr w:type="spellStart"/>
      <w:r w:rsidRPr="000010B9">
        <w:rPr>
          <w:rFonts w:ascii="Times New Roman" w:hAnsi="Times New Roman" w:cs="Times New Roman"/>
        </w:rPr>
        <w:t>ολόκληρον</w:t>
      </w:r>
      <w:proofErr w:type="spellEnd"/>
      <w:r w:rsidRPr="000010B9">
        <w:rPr>
          <w:rFonts w:ascii="Times New Roman" w:hAnsi="Times New Roman" w:cs="Times New Roman"/>
        </w:rPr>
        <w:t xml:space="preserve"> την </w:t>
      </w:r>
      <w:proofErr w:type="spellStart"/>
      <w:r w:rsidRPr="000010B9">
        <w:rPr>
          <w:rFonts w:ascii="Times New Roman" w:hAnsi="Times New Roman" w:cs="Times New Roman"/>
        </w:rPr>
        <w:t>κληρονομίαν</w:t>
      </w:r>
      <w:proofErr w:type="spellEnd"/>
      <w:r w:rsidRPr="000010B9">
        <w:rPr>
          <w:rFonts w:ascii="Times New Roman" w:hAnsi="Times New Roman" w:cs="Times New Roman"/>
        </w:rPr>
        <w:t xml:space="preserve"> του παρελθόντος». Αυτός είναι και ένας λόγος για τον οποίο υπερασπίζεται με θέρμη τη μετάφραση της Οδύσσειας του Πολυ</w:t>
      </w:r>
      <w:r>
        <w:rPr>
          <w:rFonts w:ascii="Times New Roman" w:hAnsi="Times New Roman" w:cs="Times New Roman"/>
        </w:rPr>
        <w:t>λά […].</w:t>
      </w:r>
    </w:p>
    <w:p w:rsidR="000010B9" w:rsidRDefault="000010B9" w:rsidP="000010B9">
      <w:pPr>
        <w:jc w:val="both"/>
        <w:rPr>
          <w:rFonts w:ascii="Times New Roman" w:hAnsi="Times New Roman" w:cs="Times New Roman"/>
        </w:rPr>
      </w:pPr>
      <w:r w:rsidRPr="000010B9">
        <w:rPr>
          <w:rFonts w:ascii="Times New Roman" w:hAnsi="Times New Roman" w:cs="Times New Roman"/>
        </w:rPr>
        <w:t xml:space="preserve"> Γιώργης </w:t>
      </w:r>
      <w:proofErr w:type="spellStart"/>
      <w:r w:rsidRPr="000010B9">
        <w:rPr>
          <w:rFonts w:ascii="Times New Roman" w:hAnsi="Times New Roman" w:cs="Times New Roman"/>
        </w:rPr>
        <w:t>Γιατρομανωλάκης</w:t>
      </w:r>
      <w:proofErr w:type="spellEnd"/>
      <w:r w:rsidRPr="000010B9">
        <w:rPr>
          <w:rFonts w:ascii="Times New Roman" w:hAnsi="Times New Roman" w:cs="Times New Roman"/>
        </w:rPr>
        <w:t>, «Ο ποιητής-πολεμιστής Λορέντζος Μαβίλης», εφ. Το Βήμα, 13 Οκτ. 2002.</w:t>
      </w:r>
    </w:p>
    <w:p w:rsidR="00E4522C" w:rsidRPr="005B5321" w:rsidRDefault="00E4522C" w:rsidP="000010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Ακόμη: </w:t>
      </w:r>
      <w:r w:rsidRPr="00E4522C">
        <w:rPr>
          <w:rFonts w:ascii="Times New Roman" w:hAnsi="Times New Roman" w:cs="Times New Roman"/>
        </w:rPr>
        <w:t xml:space="preserve">Ο Λορέντζος Μαβίλης είναι μια από τις πιο ενδιαφέρουσες μορφές των γραμμάτων μας και όχι μόνο. Υπήρξε κάποτε αγαπημένος ποιητής πολλών και η σχετική βιβλιογραφία για το έργο του δεν είναι ευκαταφρόνητη. […] </w:t>
      </w:r>
      <w:proofErr w:type="spellStart"/>
      <w:r w:rsidRPr="00E4522C">
        <w:rPr>
          <w:rFonts w:ascii="Times New Roman" w:hAnsi="Times New Roman" w:cs="Times New Roman"/>
        </w:rPr>
        <w:t>Ολιγογράφος</w:t>
      </w:r>
      <w:proofErr w:type="spellEnd"/>
      <w:r w:rsidRPr="00E4522C">
        <w:rPr>
          <w:rFonts w:ascii="Times New Roman" w:hAnsi="Times New Roman" w:cs="Times New Roman"/>
        </w:rPr>
        <w:t xml:space="preserve"> αλλά ιδιαίτερα καλαίσθητος ποιητής σονέτων, ανήκει στην </w:t>
      </w:r>
      <w:r w:rsidRPr="00E4522C">
        <w:rPr>
          <w:rFonts w:ascii="Times New Roman" w:hAnsi="Times New Roman" w:cs="Times New Roman"/>
          <w:b/>
        </w:rPr>
        <w:t>επτανησιακή παράδοση</w:t>
      </w:r>
      <w:r w:rsidRPr="00E4522C">
        <w:rPr>
          <w:rFonts w:ascii="Times New Roman" w:hAnsi="Times New Roman" w:cs="Times New Roman"/>
        </w:rPr>
        <w:t xml:space="preserve">, όπως διαμορφώνεται από τον Σολωμό και τους επιγόνους του και κυρίως από τον δάσκαλό του και στενό φίλο, τον Πολυλά. Γνωρίζει πολλές γλώσσες και μεταφράζει ποικίλα κείμενα: από το ινδικό έπος της </w:t>
      </w:r>
      <w:proofErr w:type="spellStart"/>
      <w:r w:rsidRPr="00E4522C">
        <w:rPr>
          <w:rFonts w:ascii="Times New Roman" w:hAnsi="Times New Roman" w:cs="Times New Roman"/>
        </w:rPr>
        <w:t>Μαχαμπχαράτα</w:t>
      </w:r>
      <w:proofErr w:type="spellEnd"/>
      <w:r w:rsidRPr="00E4522C">
        <w:rPr>
          <w:rFonts w:ascii="Times New Roman" w:hAnsi="Times New Roman" w:cs="Times New Roman"/>
        </w:rPr>
        <w:t xml:space="preserve"> το επεισόδιο «</w:t>
      </w:r>
      <w:proofErr w:type="spellStart"/>
      <w:r w:rsidRPr="00E4522C">
        <w:rPr>
          <w:rFonts w:ascii="Times New Roman" w:hAnsi="Times New Roman" w:cs="Times New Roman"/>
        </w:rPr>
        <w:t>Νάλας</w:t>
      </w:r>
      <w:proofErr w:type="spellEnd"/>
      <w:r w:rsidRPr="00E4522C">
        <w:rPr>
          <w:rFonts w:ascii="Times New Roman" w:hAnsi="Times New Roman" w:cs="Times New Roman"/>
        </w:rPr>
        <w:t xml:space="preserve"> και </w:t>
      </w:r>
      <w:proofErr w:type="spellStart"/>
      <w:r w:rsidRPr="00E4522C">
        <w:rPr>
          <w:rFonts w:ascii="Times New Roman" w:hAnsi="Times New Roman" w:cs="Times New Roman"/>
        </w:rPr>
        <w:t>Νταμαγιάντη</w:t>
      </w:r>
      <w:proofErr w:type="spellEnd"/>
      <w:r w:rsidRPr="00E4522C">
        <w:rPr>
          <w:rFonts w:ascii="Times New Roman" w:hAnsi="Times New Roman" w:cs="Times New Roman"/>
        </w:rPr>
        <w:t xml:space="preserve">», τον Σαούλ του Ρ. </w:t>
      </w:r>
      <w:proofErr w:type="spellStart"/>
      <w:r w:rsidRPr="00E4522C">
        <w:rPr>
          <w:rFonts w:ascii="Times New Roman" w:hAnsi="Times New Roman" w:cs="Times New Roman"/>
        </w:rPr>
        <w:t>Μπράουνιγκ</w:t>
      </w:r>
      <w:proofErr w:type="spellEnd"/>
      <w:r w:rsidRPr="00E4522C">
        <w:rPr>
          <w:rFonts w:ascii="Times New Roman" w:hAnsi="Times New Roman" w:cs="Times New Roman"/>
        </w:rPr>
        <w:t xml:space="preserve">, αποσπάσματα από την </w:t>
      </w:r>
      <w:proofErr w:type="spellStart"/>
      <w:r w:rsidRPr="00E4522C">
        <w:rPr>
          <w:rFonts w:ascii="Times New Roman" w:hAnsi="Times New Roman" w:cs="Times New Roman"/>
        </w:rPr>
        <w:t>Αινειάδα</w:t>
      </w:r>
      <w:proofErr w:type="spellEnd"/>
      <w:r w:rsidRPr="00E4522C">
        <w:rPr>
          <w:rFonts w:ascii="Times New Roman" w:hAnsi="Times New Roman" w:cs="Times New Roman"/>
        </w:rPr>
        <w:t xml:space="preserve"> του Βιργιλίου και από έργα των </w:t>
      </w:r>
      <w:proofErr w:type="spellStart"/>
      <w:r w:rsidRPr="00E4522C">
        <w:rPr>
          <w:rFonts w:ascii="Times New Roman" w:hAnsi="Times New Roman" w:cs="Times New Roman"/>
        </w:rPr>
        <w:t>Schiller</w:t>
      </w:r>
      <w:proofErr w:type="spellEnd"/>
      <w:r w:rsidRPr="00E4522C">
        <w:rPr>
          <w:rFonts w:ascii="Times New Roman" w:hAnsi="Times New Roman" w:cs="Times New Roman"/>
        </w:rPr>
        <w:t xml:space="preserve">, </w:t>
      </w:r>
      <w:proofErr w:type="spellStart"/>
      <w:r w:rsidRPr="00E4522C">
        <w:rPr>
          <w:rFonts w:ascii="Times New Roman" w:hAnsi="Times New Roman" w:cs="Times New Roman"/>
        </w:rPr>
        <w:t>Goethe</w:t>
      </w:r>
      <w:proofErr w:type="spellEnd"/>
      <w:r w:rsidRPr="00E4522C">
        <w:rPr>
          <w:rFonts w:ascii="Times New Roman" w:hAnsi="Times New Roman" w:cs="Times New Roman"/>
        </w:rPr>
        <w:t>, Βύρωνα, Φώσκολου κ.ά.</w:t>
      </w: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</w:p>
    <w:p w:rsidR="005B5321" w:rsidRPr="005B5321" w:rsidRDefault="005B5321" w:rsidP="005B5321">
      <w:pPr>
        <w:jc w:val="both"/>
        <w:rPr>
          <w:rFonts w:ascii="Times New Roman" w:hAnsi="Times New Roman" w:cs="Times New Roman"/>
          <w:b/>
        </w:rPr>
      </w:pPr>
      <w:r w:rsidRPr="005B5321">
        <w:rPr>
          <w:rFonts w:ascii="Times New Roman" w:hAnsi="Times New Roman" w:cs="Times New Roman"/>
          <w:b/>
        </w:rPr>
        <w:t>ΕΡΓΑΣΙΕΣ</w:t>
      </w:r>
    </w:p>
    <w:p w:rsidR="00304704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5B5321">
        <w:rPr>
          <w:rFonts w:ascii="Times New Roman" w:hAnsi="Times New Roman" w:cs="Times New Roman"/>
        </w:rPr>
        <w:tab/>
      </w:r>
      <w:r w:rsidR="00304704">
        <w:rPr>
          <w:rFonts w:ascii="Times New Roman" w:hAnsi="Times New Roman" w:cs="Times New Roman"/>
        </w:rPr>
        <w:t xml:space="preserve">Να σχολιάσετε την επιλογή του </w:t>
      </w:r>
      <w:r w:rsidR="00304704" w:rsidRPr="00FE5A8E">
        <w:rPr>
          <w:rFonts w:ascii="Times New Roman" w:hAnsi="Times New Roman" w:cs="Times New Roman"/>
          <w:b/>
        </w:rPr>
        <w:t>τίτλου</w:t>
      </w:r>
      <w:r w:rsidR="00304704">
        <w:rPr>
          <w:rFonts w:ascii="Times New Roman" w:hAnsi="Times New Roman" w:cs="Times New Roman"/>
        </w:rPr>
        <w:t>.</w:t>
      </w: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5B5321">
        <w:rPr>
          <w:rFonts w:ascii="Times New Roman" w:hAnsi="Times New Roman" w:cs="Times New Roman"/>
        </w:rPr>
        <w:tab/>
        <w:t>Γιατί η Καλλιπάτειρα επιθυμεί τόσο πολύ</w:t>
      </w:r>
      <w:r>
        <w:rPr>
          <w:rFonts w:ascii="Times New Roman" w:hAnsi="Times New Roman" w:cs="Times New Roman"/>
        </w:rPr>
        <w:t xml:space="preserve"> να παρακολουθήσει τους αγώνες;</w:t>
      </w:r>
    </w:p>
    <w:p w:rsid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5B5321">
        <w:rPr>
          <w:rFonts w:ascii="Times New Roman" w:hAnsi="Times New Roman" w:cs="Times New Roman"/>
        </w:rPr>
        <w:tab/>
        <w:t>Βρείτε τα μορφικά χαρακτηριστικά του ποιήματος που δικαιολογούν την ένταξή του στο στιχουργικό είδος «</w:t>
      </w:r>
      <w:r w:rsidRPr="00FE5A8E">
        <w:rPr>
          <w:rFonts w:ascii="Times New Roman" w:hAnsi="Times New Roman" w:cs="Times New Roman"/>
          <w:b/>
        </w:rPr>
        <w:t>σονέτο</w:t>
      </w:r>
      <w:r w:rsidRPr="005B5321">
        <w:rPr>
          <w:rFonts w:ascii="Times New Roman" w:hAnsi="Times New Roman" w:cs="Times New Roman"/>
        </w:rPr>
        <w:t>».</w:t>
      </w:r>
    </w:p>
    <w:p w:rsidR="00D66457" w:rsidRDefault="00D66457" w:rsidP="005B53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Να επισημάνετε τέσσερα (4) από τα </w:t>
      </w:r>
      <w:r w:rsidRPr="00E4522C">
        <w:rPr>
          <w:rFonts w:ascii="Times New Roman" w:hAnsi="Times New Roman" w:cs="Times New Roman"/>
          <w:b/>
        </w:rPr>
        <w:t>εκφραστικά μέσα</w:t>
      </w:r>
      <w:r>
        <w:rPr>
          <w:rFonts w:ascii="Times New Roman" w:hAnsi="Times New Roman" w:cs="Times New Roman"/>
        </w:rPr>
        <w:t xml:space="preserve"> του κειμένου.</w:t>
      </w:r>
    </w:p>
    <w:p w:rsidR="00FE5A8E" w:rsidRPr="005B5321" w:rsidRDefault="00FE5A8E" w:rsidP="005B53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Ποιος είναι ο κυρίαρχος </w:t>
      </w:r>
      <w:r w:rsidRPr="00E4522C">
        <w:rPr>
          <w:rFonts w:ascii="Times New Roman" w:hAnsi="Times New Roman" w:cs="Times New Roman"/>
          <w:b/>
        </w:rPr>
        <w:t>αφηγηματικός τρόπος</w:t>
      </w:r>
      <w:r>
        <w:rPr>
          <w:rFonts w:ascii="Times New Roman" w:hAnsi="Times New Roman" w:cs="Times New Roman"/>
        </w:rPr>
        <w:t xml:space="preserve"> του ποιήματος;</w:t>
      </w:r>
    </w:p>
    <w:p w:rsidR="005B5321" w:rsidRPr="005B5321" w:rsidRDefault="005B5321" w:rsidP="005B5321">
      <w:pPr>
        <w:jc w:val="both"/>
        <w:rPr>
          <w:rFonts w:ascii="Times New Roman" w:hAnsi="Times New Roman" w:cs="Times New Roman"/>
        </w:rPr>
      </w:pPr>
      <w:r w:rsidRPr="005B532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FF1CF6" w:rsidRPr="005B5321" w:rsidRDefault="00FF1CF6" w:rsidP="005B5321">
      <w:pPr>
        <w:jc w:val="both"/>
        <w:rPr>
          <w:rFonts w:ascii="Times New Roman" w:hAnsi="Times New Roman" w:cs="Times New Roman"/>
        </w:rPr>
      </w:pPr>
    </w:p>
    <w:sectPr w:rsidR="00FF1CF6" w:rsidRPr="005B5321" w:rsidSect="005B5321"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54" w:rsidRDefault="00C15454" w:rsidP="008E4F8F">
      <w:pPr>
        <w:spacing w:after="0" w:line="240" w:lineRule="auto"/>
      </w:pPr>
      <w:r>
        <w:separator/>
      </w:r>
    </w:p>
  </w:endnote>
  <w:endnote w:type="continuationSeparator" w:id="0">
    <w:p w:rsidR="00C15454" w:rsidRDefault="00C15454" w:rsidP="008E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168135"/>
      <w:docPartObj>
        <w:docPartGallery w:val="Page Numbers (Bottom of Page)"/>
        <w:docPartUnique/>
      </w:docPartObj>
    </w:sdtPr>
    <w:sdtContent>
      <w:p w:rsidR="008E4F8F" w:rsidRDefault="008E4F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E4F8F" w:rsidRDefault="008E4F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54" w:rsidRDefault="00C15454" w:rsidP="008E4F8F">
      <w:pPr>
        <w:spacing w:after="0" w:line="240" w:lineRule="auto"/>
      </w:pPr>
      <w:r>
        <w:separator/>
      </w:r>
    </w:p>
  </w:footnote>
  <w:footnote w:type="continuationSeparator" w:id="0">
    <w:p w:rsidR="00C15454" w:rsidRDefault="00C15454" w:rsidP="008E4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EC"/>
    <w:rsid w:val="000010B9"/>
    <w:rsid w:val="00304704"/>
    <w:rsid w:val="004A1648"/>
    <w:rsid w:val="005B5321"/>
    <w:rsid w:val="00785989"/>
    <w:rsid w:val="008E4F8F"/>
    <w:rsid w:val="009360EC"/>
    <w:rsid w:val="00C15454"/>
    <w:rsid w:val="00D66457"/>
    <w:rsid w:val="00E4522C"/>
    <w:rsid w:val="00FE5A8E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8598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85989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8E4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E4F8F"/>
  </w:style>
  <w:style w:type="paragraph" w:styleId="a5">
    <w:name w:val="footer"/>
    <w:basedOn w:val="a"/>
    <w:link w:val="Char1"/>
    <w:uiPriority w:val="99"/>
    <w:unhideWhenUsed/>
    <w:rsid w:val="008E4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E4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8598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85989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8E4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E4F8F"/>
  </w:style>
  <w:style w:type="paragraph" w:styleId="a5">
    <w:name w:val="footer"/>
    <w:basedOn w:val="a"/>
    <w:link w:val="Char1"/>
    <w:uiPriority w:val="99"/>
    <w:unhideWhenUsed/>
    <w:rsid w:val="008E4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E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k-language.gr/digitalResources/literature/education/literature_history/search.html?details=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596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12</cp:revision>
  <dcterms:created xsi:type="dcterms:W3CDTF">2021-03-04T15:51:00Z</dcterms:created>
  <dcterms:modified xsi:type="dcterms:W3CDTF">2021-03-04T16:10:00Z</dcterms:modified>
</cp:coreProperties>
</file>