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DC5B88"/>
    <w:p w:rsidR="00C24BB0" w:rsidRPr="007B32CE" w:rsidRDefault="00C24BB0" w:rsidP="00C24BB0">
      <w:pPr>
        <w:jc w:val="center"/>
        <w:rPr>
          <w:lang w:val="en-US"/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Old and modern creatures</w:t>
      </w:r>
    </w:p>
    <w:p w:rsidR="00C24BB0" w:rsidRPr="001E5377" w:rsidRDefault="00C24BB0" w:rsidP="00C24BB0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Unit 3.1</w:t>
      </w:r>
    </w:p>
    <w:p w:rsidR="00C24BB0" w:rsidRPr="007B32CE" w:rsidRDefault="00C24BB0" w:rsidP="00C24BB0">
      <w:pPr>
        <w:rPr>
          <w:lang w:val="en-GB"/>
        </w:rPr>
      </w:pPr>
    </w:p>
    <w:p w:rsidR="00C24BB0" w:rsidRPr="007B32CE" w:rsidRDefault="00C24BB0" w:rsidP="00C24BB0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 Reading</w:t>
      </w:r>
    </w:p>
    <w:p w:rsidR="00C24BB0" w:rsidRPr="00B72490" w:rsidRDefault="00C24BB0" w:rsidP="00C24BB0">
      <w:pPr>
        <w:jc w:val="both"/>
        <w:rPr>
          <w:rFonts w:ascii="Georgia" w:hAnsi="Georgia"/>
          <w:sz w:val="24"/>
          <w:szCs w:val="24"/>
          <w:lang w:val="en-GB"/>
        </w:rPr>
      </w:pPr>
      <w:r w:rsidRPr="00B72490">
        <w:rPr>
          <w:rFonts w:ascii="Georgia" w:hAnsi="Georgia"/>
          <w:sz w:val="24"/>
          <w:szCs w:val="24"/>
          <w:lang w:val="en-GB"/>
        </w:rPr>
        <w:t xml:space="preserve">Please go to your </w:t>
      </w:r>
      <w:r>
        <w:rPr>
          <w:rFonts w:ascii="Georgia" w:hAnsi="Georgia"/>
          <w:sz w:val="24"/>
          <w:szCs w:val="24"/>
          <w:highlight w:val="yellow"/>
          <w:lang w:val="en-GB"/>
        </w:rPr>
        <w:t>S.B. p. 27</w:t>
      </w:r>
      <w:r w:rsidRPr="00B72490">
        <w:rPr>
          <w:rFonts w:ascii="Georgia" w:hAnsi="Georgia"/>
          <w:sz w:val="24"/>
          <w:szCs w:val="24"/>
          <w:lang w:val="en-GB"/>
        </w:rPr>
        <w:t xml:space="preserve">. Let’s </w:t>
      </w:r>
      <w:r>
        <w:rPr>
          <w:rFonts w:ascii="Georgia" w:hAnsi="Georgia"/>
          <w:sz w:val="24"/>
          <w:szCs w:val="24"/>
          <w:lang w:val="en-GB"/>
        </w:rPr>
        <w:t xml:space="preserve">now </w:t>
      </w:r>
      <w:r w:rsidRPr="00B72490">
        <w:rPr>
          <w:rFonts w:ascii="Georgia" w:hAnsi="Georgia"/>
          <w:sz w:val="24"/>
          <w:szCs w:val="24"/>
          <w:lang w:val="en-GB"/>
        </w:rPr>
        <w:t xml:space="preserve">read the </w:t>
      </w:r>
      <w:r>
        <w:rPr>
          <w:rFonts w:ascii="Georgia" w:hAnsi="Georgia"/>
          <w:sz w:val="24"/>
          <w:szCs w:val="24"/>
          <w:lang w:val="en-GB"/>
        </w:rPr>
        <w:t xml:space="preserve">second </w:t>
      </w:r>
      <w:r w:rsidRPr="00B72490">
        <w:rPr>
          <w:rFonts w:ascii="Georgia" w:hAnsi="Georgia"/>
          <w:sz w:val="24"/>
          <w:szCs w:val="24"/>
          <w:lang w:val="en-GB"/>
        </w:rPr>
        <w:t xml:space="preserve">text together! Write the new words in your </w:t>
      </w:r>
      <w:r w:rsidRPr="00B72490">
        <w:rPr>
          <w:rFonts w:ascii="Georgia" w:hAnsi="Georgia"/>
          <w:sz w:val="24"/>
          <w:szCs w:val="24"/>
          <w:u w:val="single"/>
          <w:lang w:val="en-GB"/>
        </w:rPr>
        <w:t>vocabulary notebook</w:t>
      </w:r>
      <w:r w:rsidRPr="00B72490">
        <w:rPr>
          <w:rFonts w:ascii="Georgia" w:hAnsi="Georgia"/>
          <w:sz w:val="24"/>
          <w:szCs w:val="24"/>
          <w:lang w:val="en-GB"/>
        </w:rPr>
        <w:t>, please! If you have problems with other unknown words (</w:t>
      </w:r>
      <w:r w:rsidRPr="00B72490">
        <w:rPr>
          <w:rFonts w:ascii="Georgia" w:hAnsi="Georgia"/>
          <w:sz w:val="24"/>
          <w:szCs w:val="24"/>
        </w:rPr>
        <w:t>άγνωστες</w:t>
      </w:r>
      <w:r w:rsidRPr="00B72490">
        <w:rPr>
          <w:rFonts w:ascii="Georgia" w:hAnsi="Georgia"/>
          <w:sz w:val="24"/>
          <w:szCs w:val="24"/>
          <w:lang w:val="en-GB"/>
        </w:rPr>
        <w:t xml:space="preserve"> </w:t>
      </w:r>
      <w:r w:rsidRPr="00B72490">
        <w:rPr>
          <w:rFonts w:ascii="Georgia" w:hAnsi="Georgia"/>
          <w:sz w:val="24"/>
          <w:szCs w:val="24"/>
        </w:rPr>
        <w:t>λέξεις</w:t>
      </w:r>
      <w:r w:rsidRPr="00B72490">
        <w:rPr>
          <w:rFonts w:ascii="Georgia" w:hAnsi="Georgia"/>
          <w:sz w:val="24"/>
          <w:szCs w:val="24"/>
          <w:lang w:val="en-GB"/>
        </w:rPr>
        <w:t>), please ask me!</w:t>
      </w:r>
    </w:p>
    <w:p w:rsidR="00C24BB0" w:rsidRDefault="00C24BB0" w:rsidP="00C24BB0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  <w:gridCol w:w="5670"/>
      </w:tblGrid>
      <w:tr w:rsidR="00C24BB0" w:rsidTr="009420FA">
        <w:trPr>
          <w:trHeight w:val="290"/>
        </w:trPr>
        <w:tc>
          <w:tcPr>
            <w:tcW w:w="2122" w:type="dxa"/>
            <w:shd w:val="clear" w:color="auto" w:fill="FFD966" w:themeFill="accent4" w:themeFillTint="99"/>
          </w:tcPr>
          <w:p w:rsidR="00C24BB0" w:rsidRPr="00C35B2A" w:rsidRDefault="00C24BB0" w:rsidP="009420FA">
            <w:pPr>
              <w:jc w:val="center"/>
              <w:rPr>
                <w:color w:val="00B0F0"/>
                <w:sz w:val="28"/>
                <w:szCs w:val="28"/>
                <w:lang w:val="en-GB"/>
              </w:rPr>
            </w:pPr>
            <w:r w:rsidRPr="00C35B2A">
              <w:rPr>
                <w:rFonts w:ascii="Georgia" w:hAnsi="Georgia"/>
                <w:b/>
                <w:color w:val="00B0F0"/>
                <w:sz w:val="28"/>
                <w:szCs w:val="28"/>
                <w:lang w:val="en-GB"/>
              </w:rPr>
              <w:t>Adjectives</w:t>
            </w:r>
          </w:p>
        </w:tc>
        <w:tc>
          <w:tcPr>
            <w:tcW w:w="5670" w:type="dxa"/>
            <w:shd w:val="clear" w:color="auto" w:fill="FFD966" w:themeFill="accent4" w:themeFillTint="99"/>
          </w:tcPr>
          <w:p w:rsidR="00C24BB0" w:rsidRPr="00C35B2A" w:rsidRDefault="00C24BB0" w:rsidP="009420FA">
            <w:pPr>
              <w:jc w:val="center"/>
              <w:rPr>
                <w:rFonts w:ascii="Georgia" w:hAnsi="Georgia"/>
                <w:b/>
                <w:color w:val="00B0F0"/>
                <w:sz w:val="24"/>
                <w:szCs w:val="24"/>
              </w:rPr>
            </w:pPr>
            <w:r w:rsidRPr="00C35B2A">
              <w:rPr>
                <w:rFonts w:ascii="Georgia" w:hAnsi="Georgia"/>
                <w:b/>
                <w:color w:val="00B0F0"/>
                <w:sz w:val="24"/>
                <w:szCs w:val="24"/>
              </w:rPr>
              <w:t>Επίθετα</w:t>
            </w:r>
          </w:p>
        </w:tc>
      </w:tr>
      <w:tr w:rsidR="00C24BB0" w:rsidRPr="00111B77" w:rsidTr="009420FA">
        <w:trPr>
          <w:trHeight w:val="248"/>
        </w:trPr>
        <w:tc>
          <w:tcPr>
            <w:tcW w:w="2122" w:type="dxa"/>
          </w:tcPr>
          <w:p w:rsidR="00C24BB0" w:rsidRPr="00C24BB0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tiny</w:t>
            </w:r>
          </w:p>
        </w:tc>
        <w:tc>
          <w:tcPr>
            <w:tcW w:w="5670" w:type="dxa"/>
          </w:tcPr>
          <w:p w:rsidR="00C24BB0" w:rsidRPr="00474046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very</w:t>
            </w:r>
            <w:r w:rsidRPr="00111B77"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small</w:t>
            </w:r>
            <w:r w:rsidR="00474046">
              <w:rPr>
                <w:rFonts w:ascii="Georgia" w:hAnsi="Georgia"/>
                <w:b/>
                <w:sz w:val="24"/>
                <w:szCs w:val="24"/>
              </w:rPr>
              <w:t>≠</w:t>
            </w:r>
            <w:r w:rsidR="00474046"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huge</w:t>
            </w:r>
          </w:p>
        </w:tc>
      </w:tr>
      <w:tr w:rsidR="00C24BB0" w:rsidRPr="00111B77" w:rsidTr="009420FA">
        <w:trPr>
          <w:trHeight w:val="248"/>
        </w:trPr>
        <w:tc>
          <w:tcPr>
            <w:tcW w:w="2122" w:type="dxa"/>
          </w:tcPr>
          <w:p w:rsidR="00C24BB0" w:rsidRPr="00C24BB0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 w:rsidRPr="00C24BB0">
              <w:rPr>
                <w:rFonts w:ascii="Georgia" w:hAnsi="Georgia"/>
                <w:b/>
                <w:sz w:val="24"/>
                <w:szCs w:val="24"/>
                <w:lang w:val="en-GB"/>
              </w:rPr>
              <w:t>winged</w:t>
            </w:r>
          </w:p>
        </w:tc>
        <w:tc>
          <w:tcPr>
            <w:tcW w:w="5670" w:type="dxa"/>
          </w:tcPr>
          <w:p w:rsidR="00C24BB0" w:rsidRPr="00213855" w:rsidRDefault="00213855" w:rsidP="009420FA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φτερωτός-ή-ό</w:t>
            </w:r>
          </w:p>
        </w:tc>
      </w:tr>
      <w:tr w:rsidR="00C24BB0" w:rsidTr="009420FA">
        <w:trPr>
          <w:trHeight w:val="248"/>
        </w:trPr>
        <w:tc>
          <w:tcPr>
            <w:tcW w:w="2122" w:type="dxa"/>
          </w:tcPr>
          <w:p w:rsidR="00C24BB0" w:rsidRPr="00C24BB0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good hearted</w:t>
            </w:r>
          </w:p>
        </w:tc>
        <w:tc>
          <w:tcPr>
            <w:tcW w:w="5670" w:type="dxa"/>
          </w:tcPr>
          <w:p w:rsidR="00C24BB0" w:rsidRPr="00474046" w:rsidRDefault="00474046" w:rsidP="009420FA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καλόκαρδος≠</w:t>
            </w: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vicious</w:t>
            </w:r>
          </w:p>
        </w:tc>
      </w:tr>
      <w:tr w:rsidR="00C24BB0" w:rsidTr="009420FA">
        <w:trPr>
          <w:trHeight w:val="248"/>
        </w:trPr>
        <w:tc>
          <w:tcPr>
            <w:tcW w:w="2122" w:type="dxa"/>
          </w:tcPr>
          <w:p w:rsidR="00C24BB0" w:rsidRPr="00C24BB0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 w:rsidRPr="00474046"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  <w:t>like</w:t>
            </w:r>
          </w:p>
        </w:tc>
        <w:tc>
          <w:tcPr>
            <w:tcW w:w="5670" w:type="dxa"/>
          </w:tcPr>
          <w:p w:rsidR="00C24BB0" w:rsidRPr="00474046" w:rsidRDefault="00474046" w:rsidP="009420FA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σαν, παρόμοια</w:t>
            </w:r>
            <w:r w:rsidR="00C24BB0">
              <w:rPr>
                <w:rFonts w:ascii="Georgia" w:hAnsi="Georgia"/>
                <w:b/>
                <w:sz w:val="24"/>
                <w:szCs w:val="24"/>
              </w:rPr>
              <w:t>≠</w:t>
            </w:r>
            <w:r w:rsidR="00C24BB0" w:rsidRPr="00474046"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  <w:t>unlike</w:t>
            </w:r>
            <w:r>
              <w:rPr>
                <w:rFonts w:ascii="Georgia" w:hAnsi="Georgia"/>
                <w:b/>
                <w:sz w:val="24"/>
                <w:szCs w:val="24"/>
              </w:rPr>
              <w:t>=αντίθετα</w:t>
            </w:r>
          </w:p>
        </w:tc>
      </w:tr>
      <w:tr w:rsidR="00C24BB0" w:rsidRPr="00A86F20" w:rsidTr="009420FA">
        <w:trPr>
          <w:trHeight w:val="248"/>
        </w:trPr>
        <w:tc>
          <w:tcPr>
            <w:tcW w:w="2122" w:type="dxa"/>
          </w:tcPr>
          <w:p w:rsidR="00C24BB0" w:rsidRPr="00474046" w:rsidRDefault="00C24BB0" w:rsidP="009420FA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</w:pP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  <w:t>predictable</w:t>
            </w:r>
          </w:p>
        </w:tc>
        <w:tc>
          <w:tcPr>
            <w:tcW w:w="5670" w:type="dxa"/>
          </w:tcPr>
          <w:p w:rsidR="00C24BB0" w:rsidRPr="00474046" w:rsidRDefault="00474046" w:rsidP="009420FA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</w:rPr>
            </w:pPr>
            <w:r w:rsidRPr="00474046">
              <w:rPr>
                <w:rFonts w:ascii="Georgia" w:hAnsi="Georgia"/>
                <w:b/>
                <w:sz w:val="24"/>
                <w:szCs w:val="24"/>
              </w:rPr>
              <w:t>προβλέψιμος</w:t>
            </w:r>
            <w:r>
              <w:rPr>
                <w:rFonts w:ascii="Georgia" w:hAnsi="Georgia"/>
                <w:b/>
                <w:color w:val="ED7D31" w:themeColor="accent2"/>
                <w:sz w:val="24"/>
                <w:szCs w:val="24"/>
              </w:rPr>
              <w:t xml:space="preserve"> </w:t>
            </w:r>
            <w:r w:rsidR="00C24BB0"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</w:rPr>
              <w:t>≠</w:t>
            </w:r>
            <w:r w:rsidR="00C24BB0"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unpredictable</w:t>
            </w:r>
            <w:r>
              <w:rPr>
                <w:rFonts w:ascii="Georgia" w:hAnsi="Georgia"/>
                <w:b/>
                <w:color w:val="ED7D31" w:themeColor="accent2"/>
                <w:sz w:val="24"/>
                <w:szCs w:val="24"/>
              </w:rPr>
              <w:t>=</w:t>
            </w:r>
            <w:r w:rsidRPr="00474046">
              <w:rPr>
                <w:rFonts w:ascii="Georgia" w:hAnsi="Georgia"/>
                <w:b/>
                <w:sz w:val="24"/>
                <w:szCs w:val="24"/>
              </w:rPr>
              <w:t>απρόβλεπτος</w:t>
            </w:r>
          </w:p>
        </w:tc>
      </w:tr>
      <w:tr w:rsidR="00C24BB0" w:rsidRPr="00A86F20" w:rsidTr="009420FA">
        <w:trPr>
          <w:trHeight w:val="248"/>
        </w:trPr>
        <w:tc>
          <w:tcPr>
            <w:tcW w:w="2122" w:type="dxa"/>
          </w:tcPr>
          <w:p w:rsidR="00C24BB0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delightful</w:t>
            </w:r>
          </w:p>
        </w:tc>
        <w:tc>
          <w:tcPr>
            <w:tcW w:w="5670" w:type="dxa"/>
          </w:tcPr>
          <w:p w:rsidR="00C24BB0" w:rsidRPr="00213855" w:rsidRDefault="00213855" w:rsidP="009420FA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charming, lovely</w:t>
            </w:r>
          </w:p>
        </w:tc>
      </w:tr>
      <w:tr w:rsidR="00C24BB0" w:rsidRPr="00A86F20" w:rsidTr="009420FA">
        <w:trPr>
          <w:trHeight w:val="248"/>
        </w:trPr>
        <w:tc>
          <w:tcPr>
            <w:tcW w:w="2122" w:type="dxa"/>
          </w:tcPr>
          <w:p w:rsidR="00C24BB0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delicate</w:t>
            </w:r>
          </w:p>
        </w:tc>
        <w:tc>
          <w:tcPr>
            <w:tcW w:w="5670" w:type="dxa"/>
          </w:tcPr>
          <w:p w:rsidR="00C24BB0" w:rsidRPr="00D40F3D" w:rsidRDefault="00213855" w:rsidP="009420FA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easily broken, fine</w:t>
            </w:r>
            <w:r w:rsidR="00D40F3D">
              <w:rPr>
                <w:rFonts w:ascii="Georgia" w:hAnsi="Georgia"/>
                <w:b/>
                <w:sz w:val="24"/>
                <w:szCs w:val="24"/>
              </w:rPr>
              <w:t>, λεπτεπίλεπτος</w:t>
            </w:r>
          </w:p>
        </w:tc>
      </w:tr>
      <w:tr w:rsidR="00C24BB0" w:rsidRPr="00A86F20" w:rsidTr="009420FA">
        <w:trPr>
          <w:trHeight w:val="248"/>
        </w:trPr>
        <w:tc>
          <w:tcPr>
            <w:tcW w:w="2122" w:type="dxa"/>
          </w:tcPr>
          <w:p w:rsidR="00C24BB0" w:rsidRPr="00474046" w:rsidRDefault="00C24BB0" w:rsidP="009420FA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</w:pP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  <w:t>wicked</w:t>
            </w:r>
          </w:p>
        </w:tc>
        <w:tc>
          <w:tcPr>
            <w:tcW w:w="5670" w:type="dxa"/>
          </w:tcPr>
          <w:p w:rsidR="00C24BB0" w:rsidRPr="00474046" w:rsidRDefault="00474046" w:rsidP="009420FA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</w:pP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</w:rPr>
              <w:t>≠</w:t>
            </w: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  <w:t>good</w:t>
            </w:r>
          </w:p>
        </w:tc>
      </w:tr>
      <w:tr w:rsidR="00C24BB0" w:rsidRPr="00A86F20" w:rsidTr="009420FA">
        <w:trPr>
          <w:trHeight w:val="248"/>
        </w:trPr>
        <w:tc>
          <w:tcPr>
            <w:tcW w:w="2122" w:type="dxa"/>
          </w:tcPr>
          <w:p w:rsidR="00C24BB0" w:rsidRPr="00474046" w:rsidRDefault="00C24BB0" w:rsidP="009420FA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</w:pP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  <w:t>playful</w:t>
            </w:r>
          </w:p>
        </w:tc>
        <w:tc>
          <w:tcPr>
            <w:tcW w:w="5670" w:type="dxa"/>
          </w:tcPr>
          <w:p w:rsidR="00C24BB0" w:rsidRPr="00474046" w:rsidRDefault="00474046" w:rsidP="009420FA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</w:pP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</w:rPr>
              <w:t>≠</w:t>
            </w:r>
            <w:r w:rsidRPr="00474046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US"/>
              </w:rPr>
              <w:t>serious</w:t>
            </w:r>
          </w:p>
        </w:tc>
      </w:tr>
      <w:tr w:rsidR="00C24BB0" w:rsidRPr="00A86F20" w:rsidTr="009420FA">
        <w:trPr>
          <w:trHeight w:val="248"/>
        </w:trPr>
        <w:tc>
          <w:tcPr>
            <w:tcW w:w="2122" w:type="dxa"/>
          </w:tcPr>
          <w:p w:rsidR="00C24BB0" w:rsidRDefault="00C24BB0" w:rsidP="009420FA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naughty</w:t>
            </w:r>
          </w:p>
        </w:tc>
        <w:tc>
          <w:tcPr>
            <w:tcW w:w="5670" w:type="dxa"/>
          </w:tcPr>
          <w:p w:rsidR="00C24BB0" w:rsidRDefault="00474046" w:rsidP="009420FA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άτακτος</w:t>
            </w:r>
          </w:p>
        </w:tc>
      </w:tr>
    </w:tbl>
    <w:p w:rsidR="00463BD0" w:rsidRDefault="00463BD0">
      <w:pPr>
        <w:rPr>
          <w:lang w:val="en-GB"/>
        </w:rPr>
      </w:pPr>
    </w:p>
    <w:p w:rsidR="00474046" w:rsidRPr="00474046" w:rsidRDefault="00324F77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Please, t</w:t>
      </w:r>
      <w:r w:rsidR="00474046" w:rsidRPr="00474046">
        <w:rPr>
          <w:sz w:val="28"/>
          <w:szCs w:val="28"/>
          <w:lang w:val="en-GB"/>
        </w:rPr>
        <w:t xml:space="preserve">ry to have a look at </w:t>
      </w:r>
      <w:r w:rsidR="00474046" w:rsidRPr="00474046">
        <w:rPr>
          <w:sz w:val="28"/>
          <w:szCs w:val="28"/>
          <w:highlight w:val="yellow"/>
          <w:lang w:val="en-GB"/>
        </w:rPr>
        <w:t>S.B. p. 29</w:t>
      </w:r>
      <w:r w:rsidR="00474046" w:rsidRPr="00474046">
        <w:rPr>
          <w:sz w:val="28"/>
          <w:szCs w:val="28"/>
          <w:lang w:val="en-GB"/>
        </w:rPr>
        <w:t>.</w:t>
      </w:r>
      <w:r>
        <w:rPr>
          <w:sz w:val="28"/>
          <w:szCs w:val="28"/>
          <w:lang w:val="en-GB"/>
        </w:rPr>
        <w:t xml:space="preserve"> Write the opposite adjectives in your </w:t>
      </w:r>
      <w:r w:rsidRPr="00324F77">
        <w:rPr>
          <w:sz w:val="28"/>
          <w:szCs w:val="28"/>
          <w:u w:val="single"/>
          <w:lang w:val="en-GB"/>
        </w:rPr>
        <w:t>grammar notebook</w:t>
      </w:r>
      <w:r>
        <w:rPr>
          <w:sz w:val="28"/>
          <w:szCs w:val="28"/>
          <w:lang w:val="en-GB"/>
        </w:rPr>
        <w:t>.</w:t>
      </w:r>
    </w:p>
    <w:p w:rsidR="00463BD0" w:rsidRPr="00C24BB0" w:rsidRDefault="00474046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42C3AC4A" wp14:editId="1EC1F6AE">
            <wp:extent cx="5385359" cy="1329338"/>
            <wp:effectExtent l="0" t="0" r="6350" b="444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057" t="28506" r="25069" b="49158"/>
                    <a:stretch/>
                  </pic:blipFill>
                  <pic:spPr bwMode="auto">
                    <a:xfrm>
                      <a:off x="0" y="0"/>
                      <a:ext cx="5404647" cy="1334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3BD0" w:rsidRDefault="00463BD0">
      <w:pPr>
        <w:rPr>
          <w:lang w:val="en-GB"/>
        </w:rPr>
      </w:pPr>
    </w:p>
    <w:p w:rsidR="00324F77" w:rsidRPr="00C24BB0" w:rsidRDefault="00324F77">
      <w:pPr>
        <w:rPr>
          <w:lang w:val="en-GB"/>
        </w:rPr>
      </w:pPr>
    </w:p>
    <w:p w:rsidR="00463BD0" w:rsidRPr="007B32CE" w:rsidRDefault="00324F77" w:rsidP="00463BD0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B: </w:t>
      </w:r>
      <w:r w:rsidR="00463BD0">
        <w:rPr>
          <w:rFonts w:ascii="Georgia" w:hAnsi="Georgia"/>
          <w:b/>
          <w:color w:val="ED7D31" w:themeColor="accent2"/>
          <w:sz w:val="28"/>
          <w:szCs w:val="28"/>
          <w:lang w:val="en-US"/>
        </w:rPr>
        <w:t xml:space="preserve">Online </w:t>
      </w:r>
      <w:r w:rsidR="00463BD0">
        <w:rPr>
          <w:rFonts w:ascii="Georgia" w:hAnsi="Georgia"/>
          <w:b/>
          <w:color w:val="ED7D31" w:themeColor="accent2"/>
          <w:sz w:val="28"/>
          <w:szCs w:val="28"/>
          <w:lang w:val="en-GB"/>
        </w:rPr>
        <w:t>reading</w:t>
      </w:r>
    </w:p>
    <w:p w:rsidR="00463BD0" w:rsidRPr="001B7291" w:rsidRDefault="00463BD0" w:rsidP="00463BD0">
      <w:pPr>
        <w:rPr>
          <w:rFonts w:ascii="Georgia" w:hAnsi="Georgia"/>
          <w:sz w:val="24"/>
          <w:szCs w:val="24"/>
          <w:lang w:val="en-GB"/>
        </w:rPr>
      </w:pPr>
    </w:p>
    <w:p w:rsidR="00463BD0" w:rsidRPr="001549F3" w:rsidRDefault="00463BD0" w:rsidP="00463BD0">
      <w:pPr>
        <w:jc w:val="both"/>
        <w:rPr>
          <w:rFonts w:ascii="Georgia" w:hAnsi="Georgia"/>
          <w:sz w:val="24"/>
          <w:szCs w:val="24"/>
          <w:lang w:val="en-GB"/>
        </w:rPr>
      </w:pPr>
      <w:r w:rsidRPr="001549F3">
        <w:rPr>
          <w:rFonts w:ascii="Georgia" w:hAnsi="Georgia"/>
          <w:sz w:val="24"/>
          <w:szCs w:val="24"/>
          <w:lang w:val="en-GB"/>
        </w:rPr>
        <w:t xml:space="preserve">Read and listen to the story and choose the correct answer. Don’t forget to </w:t>
      </w:r>
      <w:r w:rsidRPr="001549F3">
        <w:rPr>
          <w:rFonts w:ascii="Georgia" w:hAnsi="Georgia"/>
          <w:sz w:val="24"/>
          <w:szCs w:val="24"/>
          <w:highlight w:val="yellow"/>
          <w:lang w:val="en-GB"/>
        </w:rPr>
        <w:t>submit</w:t>
      </w:r>
      <w:r w:rsidRPr="001549F3">
        <w:rPr>
          <w:rFonts w:ascii="Georgia" w:hAnsi="Georgia"/>
          <w:sz w:val="24"/>
          <w:szCs w:val="24"/>
          <w:lang w:val="en-GB"/>
        </w:rPr>
        <w:t xml:space="preserve"> your answer! We can do the first text together as an example!</w:t>
      </w:r>
    </w:p>
    <w:p w:rsidR="00463BD0" w:rsidRDefault="00DC5B88" w:rsidP="00463BD0">
      <w:pPr>
        <w:jc w:val="both"/>
        <w:rPr>
          <w:rFonts w:ascii="Georgia" w:hAnsi="Georgia"/>
          <w:sz w:val="24"/>
          <w:szCs w:val="24"/>
          <w:lang w:val="en-GB"/>
        </w:rPr>
      </w:pPr>
      <w:hyperlink r:id="rId5" w:history="1">
        <w:r w:rsidR="00463BD0" w:rsidRPr="001549F3">
          <w:rPr>
            <w:rStyle w:val="-"/>
            <w:rFonts w:ascii="Georgia" w:hAnsi="Georgia"/>
            <w:sz w:val="24"/>
            <w:szCs w:val="24"/>
            <w:lang w:val="en-GB"/>
          </w:rPr>
          <w:t>Reading comprehension</w:t>
        </w:r>
      </w:hyperlink>
    </w:p>
    <w:p w:rsidR="00463BD0" w:rsidRDefault="00463BD0" w:rsidP="00463BD0">
      <w:pPr>
        <w:jc w:val="both"/>
        <w:rPr>
          <w:rFonts w:ascii="Georgia" w:hAnsi="Georgia"/>
          <w:sz w:val="24"/>
          <w:szCs w:val="24"/>
          <w:lang w:val="en-GB"/>
        </w:rPr>
      </w:pPr>
    </w:p>
    <w:p w:rsidR="00463BD0" w:rsidRDefault="00463BD0" w:rsidP="00463BD0">
      <w:pPr>
        <w:jc w:val="both"/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C: Homework</w:t>
      </w:r>
    </w:p>
    <w:p w:rsidR="00463BD0" w:rsidRPr="00B72490" w:rsidRDefault="00463BD0" w:rsidP="00463BD0">
      <w:pPr>
        <w:jc w:val="both"/>
        <w:rPr>
          <w:lang w:val="en-GB"/>
        </w:rPr>
      </w:pPr>
      <w:r>
        <w:rPr>
          <w:rFonts w:ascii="Georgia" w:hAnsi="Georgia"/>
          <w:sz w:val="24"/>
          <w:szCs w:val="24"/>
          <w:lang w:val="en-GB"/>
        </w:rPr>
        <w:t>Please, learn the adjectives and the word building for next time</w:t>
      </w:r>
      <w:r w:rsidR="00DC5B88" w:rsidRPr="00DC5B88">
        <w:rPr>
          <w:rFonts w:ascii="Georgia" w:hAnsi="Georgia"/>
          <w:sz w:val="24"/>
          <w:szCs w:val="24"/>
          <w:lang w:val="en-GB"/>
        </w:rPr>
        <w:t>.</w:t>
      </w:r>
      <w:r>
        <w:rPr>
          <w:rFonts w:ascii="Georgia" w:hAnsi="Georgia"/>
          <w:sz w:val="24"/>
          <w:szCs w:val="24"/>
          <w:lang w:val="en-GB"/>
        </w:rPr>
        <w:t xml:space="preserve"> </w:t>
      </w:r>
      <w:bookmarkStart w:id="0" w:name="_GoBack"/>
      <w:bookmarkEnd w:id="0"/>
    </w:p>
    <w:p w:rsidR="00463BD0" w:rsidRDefault="00463BD0" w:rsidP="00463BD0">
      <w:pPr>
        <w:rPr>
          <w:rFonts w:ascii="Georgia" w:hAnsi="Georgia"/>
          <w:sz w:val="24"/>
          <w:szCs w:val="24"/>
          <w:lang w:val="en-GB"/>
        </w:rPr>
      </w:pPr>
    </w:p>
    <w:p w:rsidR="00463BD0" w:rsidRDefault="00463BD0">
      <w:pPr>
        <w:rPr>
          <w:lang w:val="en-GB"/>
        </w:rPr>
      </w:pPr>
    </w:p>
    <w:p w:rsidR="00324F77" w:rsidRDefault="00324F77">
      <w:pPr>
        <w:rPr>
          <w:lang w:val="en-GB"/>
        </w:rPr>
      </w:pPr>
    </w:p>
    <w:p w:rsidR="00324F77" w:rsidRDefault="00324F77">
      <w:pPr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 w:rsidRPr="00907C41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</w:t>
      </w:r>
      <w:r w:rsidRPr="00B54AC7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</w:t>
      </w:r>
      <w:r w:rsidRPr="00324F77">
        <w:rPr>
          <w:rFonts w:ascii="Calibri" w:eastAsia="Calibri" w:hAnsi="Calibri" w:cs="Calibri"/>
          <w:b/>
          <w:i/>
          <w:noProof/>
          <w:color w:val="ED7D31"/>
          <w:sz w:val="32"/>
          <w:lang w:eastAsia="el-GR"/>
        </w:rPr>
        <w:drawing>
          <wp:inline distT="0" distB="0" distL="0" distR="0">
            <wp:extent cx="1367758" cy="1367758"/>
            <wp:effectExtent l="0" t="0" r="4445" b="4445"/>
            <wp:docPr id="2" name="Εικόνα 2" descr="C:\Users\KYRIAKI\Desktop\22Nov\Santaemo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YRIAKI\Desktop\22Nov\Santaemoj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502" cy="138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F77" w:rsidRPr="00463BD0" w:rsidRDefault="00324F77">
      <w:pPr>
        <w:rPr>
          <w:lang w:val="en-GB"/>
        </w:rPr>
      </w:pPr>
    </w:p>
    <w:sectPr w:rsidR="00324F77" w:rsidRPr="00463B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484"/>
    <w:rsid w:val="00207289"/>
    <w:rsid w:val="00213855"/>
    <w:rsid w:val="002D3C82"/>
    <w:rsid w:val="00324F77"/>
    <w:rsid w:val="00402EC0"/>
    <w:rsid w:val="00463BD0"/>
    <w:rsid w:val="00474046"/>
    <w:rsid w:val="00621B81"/>
    <w:rsid w:val="00C24BB0"/>
    <w:rsid w:val="00D40F3D"/>
    <w:rsid w:val="00DC5B88"/>
    <w:rsid w:val="00E5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866A"/>
  <w15:chartTrackingRefBased/>
  <w15:docId w15:val="{2DC6739E-9F2F-4A7F-810F-CD0F5718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63BD0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C24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photodentro.edu.gr/v/item/ds/8521/670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6</cp:revision>
  <dcterms:created xsi:type="dcterms:W3CDTF">2020-11-30T17:15:00Z</dcterms:created>
  <dcterms:modified xsi:type="dcterms:W3CDTF">2020-12-03T17:39:00Z</dcterms:modified>
</cp:coreProperties>
</file>