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E7" w:rsidRDefault="00F9205B">
      <w:pPr>
        <w:tabs>
          <w:tab w:val="left" w:pos="4547"/>
        </w:tabs>
        <w:spacing w:before="73"/>
        <w:ind w:left="21"/>
        <w:rPr>
          <w:sz w:val="28"/>
        </w:rPr>
      </w:pPr>
      <w:r>
        <w:rPr>
          <w:sz w:val="28"/>
        </w:rPr>
        <w:t xml:space="preserve">ONOMA: </w:t>
      </w:r>
      <w:r>
        <w:rPr>
          <w:sz w:val="28"/>
          <w:u w:val="single"/>
        </w:rPr>
        <w:tab/>
      </w:r>
    </w:p>
    <w:p w:rsidR="00D51EE7" w:rsidRPr="0000690E" w:rsidRDefault="00EC2302" w:rsidP="00F9205B">
      <w:pPr>
        <w:spacing w:line="384" w:lineRule="auto"/>
        <w:ind w:right="145"/>
        <w:rPr>
          <w:rFonts w:ascii="Microsoft Sans Serif" w:hAnsi="Microsoft Sans Serif"/>
          <w:w w:val="105"/>
          <w:sz w:val="28"/>
        </w:rPr>
      </w:pPr>
      <w:r>
        <w:rPr>
          <w:rFonts w:ascii="Microsoft Sans Serif" w:hAnsi="Microsoft Sans Serif"/>
          <w:w w:val="105"/>
          <w:sz w:val="28"/>
        </w:rPr>
        <w:t xml:space="preserve"> </w:t>
      </w:r>
      <w:r w:rsidR="0000690E">
        <w:rPr>
          <w:rFonts w:ascii="Microsoft Sans Serif" w:hAnsi="Microsoft Sans Serif"/>
          <w:w w:val="105"/>
          <w:sz w:val="28"/>
        </w:rPr>
        <w:t>Λήγουσα= η τελευταί</w:t>
      </w:r>
      <w:r w:rsidR="00F9205B">
        <w:rPr>
          <w:rFonts w:ascii="Microsoft Sans Serif" w:hAnsi="Microsoft Sans Serif"/>
          <w:w w:val="105"/>
          <w:sz w:val="28"/>
        </w:rPr>
        <w:t>α</w:t>
      </w:r>
      <w:r w:rsidR="0000690E">
        <w:rPr>
          <w:rFonts w:ascii="Microsoft Sans Serif" w:hAnsi="Microsoft Sans Serif"/>
          <w:w w:val="105"/>
          <w:sz w:val="28"/>
        </w:rPr>
        <w:t xml:space="preserve"> συλλαβή μιας λέξης  (κό</w:t>
      </w:r>
      <w:r w:rsidR="0000690E" w:rsidRPr="0000690E">
        <w:rPr>
          <w:rFonts w:ascii="Microsoft Sans Serif" w:hAnsi="Microsoft Sans Serif"/>
          <w:color w:val="FF0000"/>
          <w:w w:val="105"/>
          <w:sz w:val="28"/>
        </w:rPr>
        <w:t>τα</w:t>
      </w:r>
      <w:r w:rsidR="0000690E">
        <w:rPr>
          <w:rFonts w:ascii="Microsoft Sans Serif" w:hAnsi="Microsoft Sans Serif"/>
          <w:w w:val="105"/>
          <w:sz w:val="28"/>
        </w:rPr>
        <w:t>)</w:t>
      </w:r>
    </w:p>
    <w:p w:rsidR="0000690E" w:rsidRDefault="0000690E" w:rsidP="00F9205B">
      <w:pPr>
        <w:spacing w:line="384" w:lineRule="auto"/>
        <w:ind w:right="145"/>
        <w:rPr>
          <w:rFonts w:ascii="Microsoft Sans Serif" w:hAnsi="Microsoft Sans Serif"/>
          <w:w w:val="105"/>
          <w:sz w:val="28"/>
        </w:rPr>
      </w:pPr>
      <w:r>
        <w:rPr>
          <w:rFonts w:ascii="Microsoft Sans Serif" w:hAnsi="Microsoft Sans Serif"/>
          <w:w w:val="105"/>
          <w:sz w:val="28"/>
        </w:rPr>
        <w:t>Παραλήγουσα= η προτελευταία συλλαβή μιας λέξης (αρ</w:t>
      </w:r>
      <w:r w:rsidRPr="0000690E">
        <w:rPr>
          <w:rFonts w:ascii="Microsoft Sans Serif" w:hAnsi="Microsoft Sans Serif"/>
          <w:color w:val="FF0000"/>
          <w:w w:val="105"/>
          <w:sz w:val="28"/>
        </w:rPr>
        <w:t>νά</w:t>
      </w:r>
      <w:r>
        <w:rPr>
          <w:rFonts w:ascii="Microsoft Sans Serif" w:hAnsi="Microsoft Sans Serif"/>
          <w:w w:val="105"/>
          <w:sz w:val="28"/>
        </w:rPr>
        <w:t>κι)</w:t>
      </w:r>
    </w:p>
    <w:p w:rsidR="0000690E" w:rsidRPr="00EC2302" w:rsidRDefault="0000690E" w:rsidP="00F9205B">
      <w:pPr>
        <w:spacing w:line="384" w:lineRule="auto"/>
        <w:ind w:right="145"/>
        <w:rPr>
          <w:rFonts w:ascii="Microsoft Sans Serif" w:hAnsi="Microsoft Sans Serif"/>
          <w:w w:val="105"/>
          <w:sz w:val="28"/>
        </w:rPr>
      </w:pPr>
      <w:r>
        <w:rPr>
          <w:rFonts w:ascii="Microsoft Sans Serif" w:hAnsi="Microsoft Sans Serif"/>
          <w:w w:val="105"/>
          <w:sz w:val="28"/>
        </w:rPr>
        <w:t>Προπαραλήγουσα= η Τρίτη από το τέλος συλλαβή μιας λέξης (ανε</w:t>
      </w:r>
      <w:r w:rsidRPr="00F9205B">
        <w:rPr>
          <w:rFonts w:ascii="Microsoft Sans Serif" w:hAnsi="Microsoft Sans Serif"/>
          <w:color w:val="FF0000"/>
          <w:w w:val="105"/>
          <w:sz w:val="28"/>
        </w:rPr>
        <w:t>μό</w:t>
      </w:r>
      <w:r>
        <w:rPr>
          <w:rFonts w:ascii="Microsoft Sans Serif" w:hAnsi="Microsoft Sans Serif"/>
          <w:w w:val="105"/>
          <w:sz w:val="28"/>
        </w:rPr>
        <w:t>μυλος</w:t>
      </w:r>
      <w:r w:rsidR="00F9205B">
        <w:rPr>
          <w:rFonts w:ascii="Microsoft Sans Serif" w:hAnsi="Microsoft Sans Serif"/>
          <w:w w:val="105"/>
          <w:sz w:val="28"/>
        </w:rPr>
        <w:t>)</w:t>
      </w:r>
    </w:p>
    <w:p w:rsidR="00D51EE7" w:rsidRDefault="00F9205B" w:rsidP="00F9205B">
      <w:pPr>
        <w:pStyle w:val="Title"/>
      </w:pPr>
      <w:r>
        <w:rPr>
          <w:w w:val="115"/>
        </w:rPr>
        <w:t>Ο</w:t>
      </w:r>
      <w:r>
        <w:rPr>
          <w:w w:val="115"/>
        </w:rPr>
        <w:t>υδέτερα</w:t>
      </w:r>
      <w:r>
        <w:rPr>
          <w:spacing w:val="-27"/>
          <w:w w:val="115"/>
        </w:rPr>
        <w:t xml:space="preserve"> </w:t>
      </w:r>
      <w:r>
        <w:rPr>
          <w:w w:val="115"/>
        </w:rPr>
        <w:t>Ουσιαστικά</w:t>
      </w:r>
      <w:r>
        <w:rPr>
          <w:spacing w:val="-25"/>
          <w:w w:val="115"/>
        </w:rPr>
        <w:t xml:space="preserve"> </w:t>
      </w:r>
      <w:r>
        <w:rPr>
          <w:w w:val="115"/>
        </w:rPr>
        <w:t>σε</w:t>
      </w:r>
      <w:r>
        <w:rPr>
          <w:spacing w:val="-21"/>
          <w:w w:val="115"/>
        </w:rPr>
        <w:t xml:space="preserve"> </w:t>
      </w:r>
      <w:r>
        <w:rPr>
          <w:w w:val="115"/>
        </w:rPr>
        <w:t>-</w:t>
      </w:r>
      <w:r>
        <w:rPr>
          <w:spacing w:val="-27"/>
          <w:w w:val="115"/>
        </w:rPr>
        <w:t xml:space="preserve"> </w:t>
      </w:r>
      <w:r>
        <w:rPr>
          <w:spacing w:val="-10"/>
          <w:w w:val="115"/>
        </w:rPr>
        <w:t>ο</w:t>
      </w:r>
    </w:p>
    <w:p w:rsidR="00D51EE7" w:rsidRDefault="00F9205B" w:rsidP="00F9205B">
      <w:pPr>
        <w:pStyle w:val="ListParagraph"/>
        <w:numPr>
          <w:ilvl w:val="0"/>
          <w:numId w:val="2"/>
        </w:numPr>
        <w:tabs>
          <w:tab w:val="left" w:pos="1279"/>
        </w:tabs>
        <w:spacing w:before="299"/>
        <w:ind w:left="1279" w:hanging="432"/>
        <w:rPr>
          <w:sz w:val="26"/>
        </w:rPr>
      </w:pPr>
      <w:r>
        <w:rPr>
          <w:sz w:val="26"/>
        </w:rPr>
        <w:t>Τα</w:t>
      </w:r>
      <w:r>
        <w:rPr>
          <w:spacing w:val="-20"/>
          <w:sz w:val="26"/>
        </w:rPr>
        <w:t xml:space="preserve"> </w:t>
      </w:r>
      <w:r>
        <w:rPr>
          <w:sz w:val="26"/>
        </w:rPr>
        <w:t>ουδέτερα</w:t>
      </w:r>
      <w:r>
        <w:rPr>
          <w:spacing w:val="-13"/>
          <w:sz w:val="26"/>
        </w:rPr>
        <w:t xml:space="preserve"> </w:t>
      </w:r>
      <w:r>
        <w:rPr>
          <w:sz w:val="26"/>
        </w:rPr>
        <w:t>ουσιαστικά</w:t>
      </w:r>
      <w:r>
        <w:rPr>
          <w:spacing w:val="-8"/>
          <w:sz w:val="26"/>
        </w:rPr>
        <w:t xml:space="preserve"> </w:t>
      </w:r>
      <w:r>
        <w:rPr>
          <w:sz w:val="26"/>
        </w:rPr>
        <w:t>που</w:t>
      </w:r>
      <w:r>
        <w:rPr>
          <w:spacing w:val="-7"/>
          <w:sz w:val="26"/>
        </w:rPr>
        <w:t xml:space="preserve"> </w:t>
      </w:r>
      <w:r>
        <w:rPr>
          <w:sz w:val="26"/>
        </w:rPr>
        <w:t>τελειώνουν</w:t>
      </w:r>
      <w:r>
        <w:rPr>
          <w:spacing w:val="-6"/>
          <w:sz w:val="26"/>
        </w:rPr>
        <w:t xml:space="preserve"> </w:t>
      </w:r>
      <w:r>
        <w:rPr>
          <w:sz w:val="26"/>
        </w:rPr>
        <w:t>σε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b/>
          <w:sz w:val="26"/>
        </w:rPr>
        <w:t>ο</w:t>
      </w:r>
      <w:r>
        <w:rPr>
          <w:b/>
          <w:spacing w:val="-34"/>
          <w:sz w:val="26"/>
        </w:rPr>
        <w:t xml:space="preserve"> </w:t>
      </w:r>
      <w:r>
        <w:rPr>
          <w:sz w:val="26"/>
        </w:rPr>
        <w:t>γράφονται</w:t>
      </w:r>
      <w:r>
        <w:rPr>
          <w:spacing w:val="-10"/>
          <w:sz w:val="26"/>
        </w:rPr>
        <w:t xml:space="preserve"> </w:t>
      </w:r>
      <w:r>
        <w:rPr>
          <w:sz w:val="26"/>
        </w:rPr>
        <w:t>με</w:t>
      </w:r>
      <w:r>
        <w:rPr>
          <w:spacing w:val="-9"/>
          <w:sz w:val="26"/>
        </w:rPr>
        <w:t xml:space="preserve"> </w:t>
      </w:r>
      <w:r>
        <w:rPr>
          <w:b/>
          <w:color w:val="FF0000"/>
          <w:sz w:val="26"/>
        </w:rPr>
        <w:t>όμικρον</w:t>
      </w:r>
      <w:r>
        <w:rPr>
          <w:b/>
          <w:color w:val="FF0000"/>
          <w:spacing w:val="-34"/>
          <w:sz w:val="26"/>
        </w:rPr>
        <w:t xml:space="preserve"> </w:t>
      </w:r>
      <w:r>
        <w:rPr>
          <w:spacing w:val="-4"/>
          <w:sz w:val="26"/>
        </w:rPr>
        <w:t>(ο).</w:t>
      </w:r>
      <w:bookmarkStart w:id="0" w:name="_GoBack"/>
      <w:bookmarkEnd w:id="0"/>
    </w:p>
    <w:p w:rsidR="00D51EE7" w:rsidRDefault="00F9205B">
      <w:pPr>
        <w:pStyle w:val="BodyText"/>
        <w:spacing w:before="129"/>
        <w:ind w:left="3862"/>
        <w:rPr>
          <w:b/>
        </w:rPr>
      </w:pPr>
      <w:r>
        <w:t>π.χ.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δέντρ</w:t>
      </w:r>
      <w:r>
        <w:rPr>
          <w:b/>
        </w:rPr>
        <w:t>ο</w:t>
      </w:r>
      <w:r>
        <w:t>,</w:t>
      </w:r>
      <w:r>
        <w:rPr>
          <w:spacing w:val="-6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άλογ</w:t>
      </w:r>
      <w:r>
        <w:rPr>
          <w:b/>
        </w:rPr>
        <w:t>ο</w:t>
      </w:r>
      <w:r>
        <w:t>,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rPr>
          <w:spacing w:val="-2"/>
        </w:rPr>
        <w:t>χωρι</w:t>
      </w:r>
      <w:r>
        <w:rPr>
          <w:b/>
          <w:spacing w:val="-2"/>
        </w:rPr>
        <w:t>ό</w:t>
      </w:r>
    </w:p>
    <w:p w:rsidR="00D51EE7" w:rsidRDefault="00F9205B">
      <w:pPr>
        <w:pStyle w:val="ListParagraph"/>
        <w:numPr>
          <w:ilvl w:val="0"/>
          <w:numId w:val="2"/>
        </w:numPr>
        <w:tabs>
          <w:tab w:val="left" w:pos="1162"/>
          <w:tab w:val="left" w:pos="1207"/>
        </w:tabs>
        <w:spacing w:before="170" w:line="355" w:lineRule="auto"/>
        <w:ind w:right="161" w:hanging="315"/>
        <w:rPr>
          <w:sz w:val="26"/>
        </w:rPr>
      </w:pPr>
      <w:r>
        <w:rPr>
          <w:sz w:val="26"/>
        </w:rPr>
        <w:t>Τα ουδέτερα ουσιαστικά σε –</w:t>
      </w:r>
      <w:r>
        <w:rPr>
          <w:b/>
          <w:sz w:val="26"/>
        </w:rPr>
        <w:t>ο</w:t>
      </w:r>
      <w:r>
        <w:rPr>
          <w:b/>
          <w:spacing w:val="-21"/>
          <w:sz w:val="26"/>
        </w:rPr>
        <w:t xml:space="preserve"> </w:t>
      </w:r>
      <w:r>
        <w:rPr>
          <w:sz w:val="26"/>
        </w:rPr>
        <w:t xml:space="preserve">είναι </w:t>
      </w:r>
      <w:r>
        <w:rPr>
          <w:b/>
          <w:sz w:val="26"/>
        </w:rPr>
        <w:t>οξύτονα</w:t>
      </w:r>
      <w:r>
        <w:rPr>
          <w:sz w:val="26"/>
        </w:rPr>
        <w:t xml:space="preserve">, </w:t>
      </w:r>
      <w:r>
        <w:rPr>
          <w:b/>
          <w:sz w:val="26"/>
        </w:rPr>
        <w:t>παροξύτονα</w:t>
      </w:r>
      <w:r>
        <w:rPr>
          <w:b/>
          <w:spacing w:val="-20"/>
          <w:sz w:val="26"/>
        </w:rPr>
        <w:t xml:space="preserve"> </w:t>
      </w:r>
      <w:r>
        <w:rPr>
          <w:sz w:val="26"/>
        </w:rPr>
        <w:t xml:space="preserve">και </w:t>
      </w:r>
      <w:r>
        <w:rPr>
          <w:b/>
          <w:sz w:val="26"/>
        </w:rPr>
        <w:t>προπαροξύτονα</w:t>
      </w:r>
      <w:r>
        <w:rPr>
          <w:sz w:val="26"/>
        </w:rPr>
        <w:t>. π.χ.</w:t>
      </w:r>
      <w:r>
        <w:rPr>
          <w:spacing w:val="70"/>
          <w:sz w:val="26"/>
        </w:rPr>
        <w:t xml:space="preserve"> </w:t>
      </w:r>
      <w:r>
        <w:rPr>
          <w:sz w:val="26"/>
        </w:rPr>
        <w:t>το</w:t>
      </w:r>
      <w:r>
        <w:rPr>
          <w:spacing w:val="-4"/>
          <w:sz w:val="26"/>
        </w:rPr>
        <w:t xml:space="preserve"> </w:t>
      </w:r>
      <w:r>
        <w:rPr>
          <w:sz w:val="26"/>
        </w:rPr>
        <w:t>νερό</w:t>
      </w:r>
      <w:r>
        <w:rPr>
          <w:spacing w:val="73"/>
          <w:sz w:val="26"/>
        </w:rPr>
        <w:t xml:space="preserve"> </w:t>
      </w:r>
      <w:r>
        <w:rPr>
          <w:sz w:val="26"/>
        </w:rPr>
        <w:t>(</w:t>
      </w:r>
      <w:r>
        <w:rPr>
          <w:b/>
          <w:color w:val="FF0000"/>
          <w:sz w:val="26"/>
        </w:rPr>
        <w:t>οξύτονο</w:t>
      </w:r>
      <w:r w:rsidR="0000690E">
        <w:rPr>
          <w:b/>
          <w:color w:val="FF0000"/>
          <w:sz w:val="26"/>
        </w:rPr>
        <w:t>, τονίζεται στη λήγουσα</w:t>
      </w:r>
      <w:r>
        <w:rPr>
          <w:sz w:val="26"/>
        </w:rPr>
        <w:t>),</w:t>
      </w:r>
      <w:r>
        <w:rPr>
          <w:spacing w:val="-4"/>
          <w:sz w:val="26"/>
        </w:rPr>
        <w:t xml:space="preserve"> </w:t>
      </w:r>
      <w:r>
        <w:rPr>
          <w:sz w:val="26"/>
        </w:rPr>
        <w:t>το</w:t>
      </w:r>
      <w:r>
        <w:rPr>
          <w:spacing w:val="70"/>
          <w:sz w:val="26"/>
        </w:rPr>
        <w:t xml:space="preserve"> </w:t>
      </w:r>
      <w:r>
        <w:rPr>
          <w:sz w:val="26"/>
        </w:rPr>
        <w:t>γραφείο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b/>
          <w:color w:val="FF0000"/>
          <w:sz w:val="26"/>
        </w:rPr>
        <w:t>παροξύτονο</w:t>
      </w:r>
      <w:r w:rsidR="0000690E">
        <w:rPr>
          <w:b/>
          <w:color w:val="FF0000"/>
          <w:sz w:val="26"/>
        </w:rPr>
        <w:t>, τονίζεται στην παραλήγουσα</w:t>
      </w:r>
      <w:r>
        <w:rPr>
          <w:sz w:val="26"/>
        </w:rPr>
        <w:t>),</w:t>
      </w:r>
      <w:r>
        <w:rPr>
          <w:spacing w:val="-4"/>
          <w:sz w:val="26"/>
        </w:rPr>
        <w:t xml:space="preserve"> </w:t>
      </w:r>
      <w:r>
        <w:rPr>
          <w:sz w:val="26"/>
        </w:rPr>
        <w:t>το</w:t>
      </w:r>
      <w:r>
        <w:rPr>
          <w:spacing w:val="72"/>
          <w:sz w:val="26"/>
        </w:rPr>
        <w:t xml:space="preserve"> </w:t>
      </w:r>
      <w:r>
        <w:rPr>
          <w:sz w:val="26"/>
        </w:rPr>
        <w:t>θέατρο (</w:t>
      </w:r>
      <w:r>
        <w:rPr>
          <w:b/>
          <w:color w:val="FF0000"/>
          <w:sz w:val="26"/>
        </w:rPr>
        <w:t>προπαροξύτονο</w:t>
      </w:r>
      <w:r w:rsidR="0000690E">
        <w:rPr>
          <w:b/>
          <w:color w:val="FF0000"/>
          <w:sz w:val="26"/>
        </w:rPr>
        <w:t>,τονίζεται στην προπαραλήγουσα</w:t>
      </w:r>
      <w:r>
        <w:rPr>
          <w:sz w:val="26"/>
        </w:rPr>
        <w:t>)</w:t>
      </w:r>
    </w:p>
    <w:p w:rsidR="00D51EE7" w:rsidRDefault="00F9205B">
      <w:pPr>
        <w:pStyle w:val="ListParagraph"/>
        <w:numPr>
          <w:ilvl w:val="0"/>
          <w:numId w:val="2"/>
        </w:numPr>
        <w:tabs>
          <w:tab w:val="left" w:pos="1207"/>
          <w:tab w:val="left" w:pos="1282"/>
        </w:tabs>
        <w:spacing w:before="60" w:line="232" w:lineRule="auto"/>
        <w:ind w:left="1207" w:right="132" w:hanging="361"/>
        <w:rPr>
          <w:sz w:val="26"/>
        </w:rPr>
      </w:pPr>
      <w:r>
        <w:rPr>
          <w:sz w:val="26"/>
        </w:rPr>
        <w:tab/>
        <w:t>Όλα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τα </w:t>
      </w:r>
      <w:r>
        <w:rPr>
          <w:b/>
          <w:sz w:val="26"/>
        </w:rPr>
        <w:t>οξύτονα</w:t>
      </w:r>
      <w:r>
        <w:rPr>
          <w:b/>
          <w:spacing w:val="-34"/>
          <w:sz w:val="26"/>
        </w:rPr>
        <w:t xml:space="preserve"> </w:t>
      </w:r>
      <w:r>
        <w:rPr>
          <w:sz w:val="26"/>
        </w:rPr>
        <w:t xml:space="preserve">και </w:t>
      </w:r>
      <w:r>
        <w:rPr>
          <w:b/>
          <w:sz w:val="26"/>
        </w:rPr>
        <w:t>παροξύτονα</w:t>
      </w:r>
      <w:r>
        <w:rPr>
          <w:b/>
          <w:spacing w:val="-33"/>
          <w:sz w:val="26"/>
        </w:rPr>
        <w:t xml:space="preserve"> </w:t>
      </w:r>
      <w:r>
        <w:rPr>
          <w:sz w:val="26"/>
        </w:rPr>
        <w:t>ουδέτερα</w:t>
      </w:r>
      <w:r>
        <w:rPr>
          <w:spacing w:val="-1"/>
          <w:sz w:val="26"/>
        </w:rPr>
        <w:t xml:space="preserve"> </w:t>
      </w:r>
      <w:r>
        <w:rPr>
          <w:sz w:val="26"/>
        </w:rPr>
        <w:t>σε –ο</w:t>
      </w:r>
      <w:r>
        <w:rPr>
          <w:spacing w:val="-2"/>
          <w:sz w:val="26"/>
        </w:rPr>
        <w:t xml:space="preserve"> </w:t>
      </w:r>
      <w:r>
        <w:rPr>
          <w:sz w:val="26"/>
        </w:rPr>
        <w:t>τονίζονται</w:t>
      </w:r>
      <w:r>
        <w:rPr>
          <w:spacing w:val="-3"/>
          <w:sz w:val="26"/>
        </w:rPr>
        <w:t xml:space="preserve"> </w:t>
      </w:r>
      <w:r>
        <w:rPr>
          <w:sz w:val="26"/>
        </w:rPr>
        <w:t>σε όλες</w:t>
      </w:r>
      <w:r>
        <w:rPr>
          <w:spacing w:val="-4"/>
          <w:sz w:val="26"/>
        </w:rPr>
        <w:t xml:space="preserve"> </w:t>
      </w:r>
      <w:r>
        <w:rPr>
          <w:sz w:val="26"/>
        </w:rPr>
        <w:t>τις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πτώσεις και των δύο αριθμών </w:t>
      </w:r>
      <w:r>
        <w:rPr>
          <w:b/>
          <w:sz w:val="26"/>
          <w:u w:val="single"/>
        </w:rPr>
        <w:t>όπου τονίζονται στην ονομαστική</w:t>
      </w:r>
      <w:r>
        <w:rPr>
          <w:b/>
          <w:spacing w:val="-21"/>
          <w:sz w:val="26"/>
        </w:rPr>
        <w:t xml:space="preserve"> </w:t>
      </w:r>
      <w:r>
        <w:rPr>
          <w:sz w:val="26"/>
        </w:rPr>
        <w:t>του ενικού.</w:t>
      </w:r>
    </w:p>
    <w:p w:rsidR="00D51EE7" w:rsidRDefault="00F9205B">
      <w:pPr>
        <w:pStyle w:val="BodyText"/>
        <w:spacing w:before="3"/>
        <w:ind w:left="3154"/>
        <w:rPr>
          <w:b/>
        </w:rPr>
      </w:pPr>
      <w:r>
        <w:t>π.χ.</w:t>
      </w:r>
      <w:r>
        <w:rPr>
          <w:spacing w:val="-6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κιλ</w:t>
      </w:r>
      <w:r>
        <w:rPr>
          <w:b/>
          <w:color w:val="FF0000"/>
        </w:rPr>
        <w:t>ό</w:t>
      </w:r>
      <w:r>
        <w:t>,</w:t>
      </w:r>
      <w:r>
        <w:rPr>
          <w:spacing w:val="-5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κιλ</w:t>
      </w:r>
      <w:r>
        <w:rPr>
          <w:b/>
          <w:color w:val="FF0000"/>
        </w:rPr>
        <w:t>ού</w:t>
      </w:r>
      <w:r>
        <w:rPr>
          <w:b/>
          <w:color w:val="FF0000"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κιλ</w:t>
      </w:r>
      <w:r>
        <w:rPr>
          <w:b/>
          <w:color w:val="FF0000"/>
        </w:rPr>
        <w:t>ά</w:t>
      </w:r>
      <w:r>
        <w:t>,</w:t>
      </w:r>
      <w:r>
        <w:rPr>
          <w:spacing w:val="-6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rPr>
          <w:spacing w:val="-4"/>
        </w:rPr>
        <w:t>κιλ</w:t>
      </w:r>
      <w:r>
        <w:rPr>
          <w:b/>
          <w:color w:val="FF0000"/>
          <w:spacing w:val="-4"/>
        </w:rPr>
        <w:t>ών</w:t>
      </w:r>
    </w:p>
    <w:p w:rsidR="00D51EE7" w:rsidRDefault="00F9205B">
      <w:pPr>
        <w:pStyle w:val="ListParagraph"/>
        <w:numPr>
          <w:ilvl w:val="0"/>
          <w:numId w:val="2"/>
        </w:numPr>
        <w:tabs>
          <w:tab w:val="left" w:pos="1207"/>
          <w:tab w:val="left" w:pos="1282"/>
        </w:tabs>
        <w:spacing w:before="284" w:line="237" w:lineRule="auto"/>
        <w:ind w:left="1207" w:right="128" w:hanging="361"/>
        <w:jc w:val="both"/>
        <w:rPr>
          <w:b/>
          <w:sz w:val="26"/>
        </w:rPr>
      </w:pPr>
      <w:r>
        <w:rPr>
          <w:sz w:val="26"/>
        </w:rPr>
        <w:tab/>
        <w:t xml:space="preserve">Τα </w:t>
      </w:r>
      <w:r>
        <w:rPr>
          <w:b/>
          <w:sz w:val="26"/>
        </w:rPr>
        <w:t xml:space="preserve">προπαροξύτονα </w:t>
      </w:r>
      <w:r>
        <w:rPr>
          <w:sz w:val="26"/>
        </w:rPr>
        <w:t xml:space="preserve">ουδέτερα σε –ο που είναι </w:t>
      </w:r>
      <w:r>
        <w:rPr>
          <w:b/>
          <w:sz w:val="26"/>
        </w:rPr>
        <w:t xml:space="preserve">σύνθετες λέξεις </w:t>
      </w:r>
      <w:r>
        <w:rPr>
          <w:sz w:val="26"/>
        </w:rPr>
        <w:t xml:space="preserve">τονίζονται σε όλες τις πτώσεις και των δύο αριθμών όπου τονίζονται στην </w:t>
      </w:r>
      <w:r>
        <w:rPr>
          <w:b/>
          <w:sz w:val="26"/>
        </w:rPr>
        <w:t xml:space="preserve">ονομαστική του </w:t>
      </w:r>
      <w:r>
        <w:rPr>
          <w:b/>
          <w:spacing w:val="-2"/>
          <w:sz w:val="26"/>
        </w:rPr>
        <w:t>ενικού.</w:t>
      </w:r>
    </w:p>
    <w:p w:rsidR="00D51EE7" w:rsidRDefault="00F9205B">
      <w:pPr>
        <w:pStyle w:val="BodyText"/>
        <w:spacing w:before="110"/>
        <w:ind w:left="1699"/>
        <w:jc w:val="both"/>
      </w:pPr>
      <w:r>
        <w:t>π.χ.</w:t>
      </w:r>
      <w:r>
        <w:rPr>
          <w:spacing w:val="-9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λυ</w:t>
      </w:r>
      <w:r>
        <w:rPr>
          <w:b/>
          <w:color w:val="FF0000"/>
        </w:rPr>
        <w:t>κό</w:t>
      </w:r>
      <w:r>
        <w:t>σκυλο,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λυ</w:t>
      </w:r>
      <w:r>
        <w:rPr>
          <w:b/>
          <w:color w:val="FF0000"/>
        </w:rPr>
        <w:t>κό</w:t>
      </w:r>
      <w:r>
        <w:t>σκυλου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t>λυ</w:t>
      </w:r>
      <w:r>
        <w:rPr>
          <w:b/>
          <w:color w:val="FF0000"/>
        </w:rPr>
        <w:t>κό</w:t>
      </w:r>
      <w:r>
        <w:t>σκυλα,</w:t>
      </w:r>
      <w:r>
        <w:rPr>
          <w:spacing w:val="-8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rPr>
          <w:spacing w:val="-2"/>
        </w:rPr>
        <w:t>λυ</w:t>
      </w:r>
      <w:r>
        <w:rPr>
          <w:b/>
          <w:color w:val="FF0000"/>
          <w:spacing w:val="-2"/>
        </w:rPr>
        <w:t>κό</w:t>
      </w:r>
      <w:r>
        <w:rPr>
          <w:spacing w:val="-2"/>
        </w:rPr>
        <w:t>σκυλων</w:t>
      </w:r>
    </w:p>
    <w:p w:rsidR="00D51EE7" w:rsidRDefault="00F9205B">
      <w:pPr>
        <w:pStyle w:val="ListParagraph"/>
        <w:numPr>
          <w:ilvl w:val="0"/>
          <w:numId w:val="2"/>
        </w:numPr>
        <w:tabs>
          <w:tab w:val="left" w:pos="1207"/>
        </w:tabs>
        <w:spacing w:before="180" w:line="232" w:lineRule="auto"/>
        <w:ind w:left="1207" w:right="126" w:hanging="361"/>
        <w:jc w:val="both"/>
        <w:rPr>
          <w:sz w:val="26"/>
        </w:rPr>
      </w:pPr>
      <w:r>
        <w:rPr>
          <w:sz w:val="26"/>
        </w:rPr>
        <w:t xml:space="preserve">Όλα τα υπόλοιπα </w:t>
      </w:r>
      <w:r>
        <w:rPr>
          <w:b/>
          <w:sz w:val="26"/>
        </w:rPr>
        <w:t>προπαροξύτονα</w:t>
      </w:r>
      <w:r>
        <w:rPr>
          <w:b/>
          <w:spacing w:val="-29"/>
          <w:sz w:val="26"/>
        </w:rPr>
        <w:t xml:space="preserve"> </w:t>
      </w:r>
      <w:r>
        <w:rPr>
          <w:sz w:val="26"/>
        </w:rPr>
        <w:t xml:space="preserve">σε –ο </w:t>
      </w:r>
      <w:r>
        <w:rPr>
          <w:b/>
          <w:sz w:val="26"/>
        </w:rPr>
        <w:t>κατεβάζουν τον τόνο</w:t>
      </w:r>
      <w:r>
        <w:rPr>
          <w:b/>
          <w:spacing w:val="-27"/>
          <w:sz w:val="26"/>
        </w:rPr>
        <w:t xml:space="preserve"> </w:t>
      </w:r>
      <w:r>
        <w:rPr>
          <w:sz w:val="26"/>
        </w:rPr>
        <w:t xml:space="preserve">κατά μια συλλαβή στη </w:t>
      </w:r>
      <w:r>
        <w:rPr>
          <w:b/>
          <w:sz w:val="26"/>
        </w:rPr>
        <w:t xml:space="preserve">γενική </w:t>
      </w:r>
      <w:r>
        <w:rPr>
          <w:sz w:val="26"/>
        </w:rPr>
        <w:t>του ενικού και του πληθυντικού.</w:t>
      </w:r>
    </w:p>
    <w:p w:rsidR="00D51EE7" w:rsidRDefault="00F9205B">
      <w:pPr>
        <w:pStyle w:val="BodyText"/>
        <w:spacing w:before="197"/>
        <w:ind w:left="1112" w:right="35"/>
        <w:jc w:val="center"/>
      </w:pPr>
      <w:r>
        <w:t>π.χ.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rPr>
          <w:b/>
          <w:color w:val="FF0000"/>
        </w:rPr>
        <w:t>πρό</w:t>
      </w:r>
      <w:r>
        <w:t>σωπο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προ</w:t>
      </w:r>
      <w:r>
        <w:rPr>
          <w:b/>
          <w:color w:val="FF0000"/>
        </w:rPr>
        <w:t>σώ</w:t>
      </w:r>
      <w:r>
        <w:t>που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rPr>
          <w:b/>
          <w:color w:val="FF0000"/>
        </w:rPr>
        <w:t>πρό</w:t>
      </w:r>
      <w:r>
        <w:t>σωπα</w:t>
      </w:r>
      <w:r>
        <w:rPr>
          <w:spacing w:val="-3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rPr>
          <w:spacing w:val="-2"/>
        </w:rPr>
        <w:t>προ</w:t>
      </w:r>
      <w:r>
        <w:rPr>
          <w:b/>
          <w:color w:val="FF0000"/>
          <w:spacing w:val="-2"/>
        </w:rPr>
        <w:t>σώ</w:t>
      </w:r>
      <w:r>
        <w:rPr>
          <w:spacing w:val="-2"/>
        </w:rPr>
        <w:t>πων</w:t>
      </w:r>
    </w:p>
    <w:p w:rsidR="00D51EE7" w:rsidRDefault="00D51EE7">
      <w:pPr>
        <w:pStyle w:val="BodyText"/>
        <w:spacing w:before="1"/>
      </w:pPr>
    </w:p>
    <w:p w:rsidR="00D51EE7" w:rsidRDefault="00F9205B">
      <w:pPr>
        <w:pStyle w:val="BodyText"/>
        <w:ind w:left="3423"/>
        <w:rPr>
          <w:rFonts w:ascii="Microsoft Sans Serif" w:hAnsi="Microsoft Sans Serif"/>
        </w:rPr>
      </w:pP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Κλίση</w:t>
      </w:r>
      <w:r>
        <w:rPr>
          <w:rFonts w:ascii="Microsoft Sans Serif" w:hAnsi="Microsoft Sans Serif"/>
          <w:color w:val="000000"/>
          <w:spacing w:val="19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Ουδέτερων</w:t>
      </w:r>
      <w:r>
        <w:rPr>
          <w:rFonts w:ascii="Microsoft Sans Serif" w:hAnsi="Microsoft Sans Serif"/>
          <w:color w:val="000000"/>
          <w:spacing w:val="19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Ουσιαστικών</w:t>
      </w:r>
      <w:r>
        <w:rPr>
          <w:rFonts w:ascii="Microsoft Sans Serif" w:hAnsi="Microsoft Sans Serif"/>
          <w:color w:val="000000"/>
          <w:spacing w:val="19"/>
          <w:w w:val="110"/>
          <w:highlight w:val="yellow"/>
          <w:u w:val="single"/>
        </w:rPr>
        <w:t xml:space="preserve"> </w:t>
      </w:r>
      <w:r>
        <w:rPr>
          <w:rFonts w:ascii="Microsoft Sans Serif" w:hAnsi="Microsoft Sans Serif"/>
          <w:color w:val="000000"/>
          <w:w w:val="110"/>
          <w:highlight w:val="yellow"/>
          <w:u w:val="single"/>
        </w:rPr>
        <w:t>σε</w:t>
      </w:r>
      <w:r>
        <w:rPr>
          <w:rFonts w:ascii="Microsoft Sans Serif" w:hAnsi="Microsoft Sans Serif"/>
          <w:color w:val="000000"/>
          <w:spacing w:val="25"/>
          <w:w w:val="110"/>
          <w:highlight w:val="yellow"/>
          <w:u w:val="single"/>
        </w:rPr>
        <w:t xml:space="preserve"> </w:t>
      </w:r>
      <w:r>
        <w:rPr>
          <w:rFonts w:ascii="Times New Roman" w:hAnsi="Times New Roman"/>
          <w:b/>
          <w:color w:val="000000"/>
          <w:spacing w:val="-5"/>
          <w:w w:val="110"/>
          <w:highlight w:val="yellow"/>
          <w:u w:val="single"/>
        </w:rPr>
        <w:t>–</w:t>
      </w:r>
      <w:r>
        <w:rPr>
          <w:rFonts w:ascii="Microsoft Sans Serif" w:hAnsi="Microsoft Sans Serif"/>
          <w:color w:val="000000"/>
          <w:spacing w:val="-5"/>
          <w:w w:val="110"/>
          <w:highlight w:val="yellow"/>
          <w:u w:val="single"/>
        </w:rPr>
        <w:t>ο</w:t>
      </w:r>
    </w:p>
    <w:p w:rsidR="00D51EE7" w:rsidRDefault="00D51EE7">
      <w:pPr>
        <w:pStyle w:val="BodyText"/>
        <w:spacing w:before="1" w:after="1"/>
        <w:rPr>
          <w:rFonts w:ascii="Microsoft Sans Serif"/>
          <w:sz w:val="14"/>
        </w:rPr>
      </w:pPr>
    </w:p>
    <w:tbl>
      <w:tblPr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801"/>
        <w:gridCol w:w="1882"/>
        <w:gridCol w:w="1887"/>
        <w:gridCol w:w="2442"/>
        <w:gridCol w:w="111"/>
      </w:tblGrid>
      <w:tr w:rsidR="00D51EE7">
        <w:trPr>
          <w:trHeight w:val="390"/>
        </w:trPr>
        <w:tc>
          <w:tcPr>
            <w:tcW w:w="9643" w:type="dxa"/>
            <w:gridSpan w:val="6"/>
            <w:shd w:val="clear" w:color="auto" w:fill="F7C9AC"/>
          </w:tcPr>
          <w:p w:rsidR="00D51EE7" w:rsidRDefault="00F9205B">
            <w:pPr>
              <w:pStyle w:val="TableParagraph"/>
              <w:spacing w:before="1" w:line="370" w:lineRule="exact"/>
              <w:ind w:right="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Ενικός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αριθμός</w:t>
            </w:r>
          </w:p>
        </w:tc>
      </w:tr>
      <w:tr w:rsidR="00D51EE7">
        <w:trPr>
          <w:trHeight w:val="381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4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ονομαστική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 w:right="4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βουνό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πιάτο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56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άτομο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λυκόσκυλο</w:t>
            </w:r>
          </w:p>
        </w:tc>
        <w:tc>
          <w:tcPr>
            <w:tcW w:w="111" w:type="dxa"/>
            <w:tcBorders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90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4" w:righ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γενική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 w:right="2"/>
              <w:jc w:val="center"/>
              <w:rPr>
                <w:sz w:val="26"/>
              </w:rPr>
            </w:pP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βουνού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/>
              <w:jc w:val="center"/>
              <w:rPr>
                <w:sz w:val="26"/>
              </w:rPr>
            </w:pP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πιάτου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423"/>
              <w:rPr>
                <w:sz w:val="26"/>
              </w:rPr>
            </w:pP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ατόμου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 w:right="4"/>
              <w:jc w:val="center"/>
              <w:rPr>
                <w:sz w:val="26"/>
              </w:rPr>
            </w:pPr>
            <w:r>
              <w:rPr>
                <w:sz w:val="26"/>
              </w:rPr>
              <w:t>του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λυκόσκυλου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88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16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αιτιατική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 w:right="4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βουνό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πιάτο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56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άτομο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/>
              <w:jc w:val="center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λυκόσκυλο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90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18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βουνό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 w:right="3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πιάτο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63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άτομο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 w:right="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λυκόσκυλο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491"/>
        </w:trPr>
        <w:tc>
          <w:tcPr>
            <w:tcW w:w="9532" w:type="dxa"/>
            <w:gridSpan w:val="5"/>
            <w:shd w:val="clear" w:color="auto" w:fill="F7C9AC"/>
          </w:tcPr>
          <w:p w:rsidR="00D51EE7" w:rsidRDefault="00F9205B">
            <w:pPr>
              <w:pStyle w:val="TableParagraph"/>
              <w:spacing w:line="38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Πληθυντικός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αριθμός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96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2" w:lineRule="exact"/>
              <w:ind w:left="4" w:right="1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ονομαστική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2" w:lineRule="exact"/>
              <w:ind w:left="150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βουνά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2" w:lineRule="exact"/>
              <w:ind w:left="146" w:right="1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πιάτα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2" w:lineRule="exact"/>
              <w:ind w:left="558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άτομα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2" w:lineRule="exact"/>
              <w:ind w:left="227" w:right="3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λυκόσκυλα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88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4" w:right="1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γενική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 w:right="5"/>
              <w:jc w:val="center"/>
              <w:rPr>
                <w:sz w:val="26"/>
              </w:rPr>
            </w:pPr>
            <w:r>
              <w:rPr>
                <w:sz w:val="26"/>
              </w:rPr>
              <w:t>των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βουνών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 w:right="2"/>
              <w:jc w:val="center"/>
              <w:rPr>
                <w:sz w:val="26"/>
              </w:rPr>
            </w:pPr>
            <w:r>
              <w:rPr>
                <w:sz w:val="26"/>
              </w:rPr>
              <w:t>των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πιάτων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371"/>
              <w:rPr>
                <w:sz w:val="26"/>
              </w:rPr>
            </w:pPr>
            <w:r>
              <w:rPr>
                <w:sz w:val="26"/>
              </w:rPr>
              <w:t>των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ατόμων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 w:right="5"/>
              <w:jc w:val="center"/>
              <w:rPr>
                <w:sz w:val="26"/>
              </w:rPr>
            </w:pPr>
            <w:r>
              <w:rPr>
                <w:sz w:val="26"/>
              </w:rPr>
              <w:t>των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λυκόσκυλων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90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16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αιτιατική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βουνά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 w:right="1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πιάτα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558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άτομα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 w:right="3"/>
              <w:jc w:val="center"/>
              <w:rPr>
                <w:sz w:val="26"/>
              </w:rPr>
            </w:pPr>
            <w:r>
              <w:rPr>
                <w:sz w:val="26"/>
              </w:rPr>
              <w:t>τα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λυκόσκυλα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51EE7">
        <w:trPr>
          <w:trHeight w:val="390"/>
        </w:trPr>
        <w:tc>
          <w:tcPr>
            <w:tcW w:w="1520" w:type="dxa"/>
          </w:tcPr>
          <w:p w:rsidR="00D51EE7" w:rsidRDefault="00F9205B">
            <w:pPr>
              <w:pStyle w:val="TableParagraph"/>
              <w:spacing w:line="361" w:lineRule="exact"/>
              <w:ind w:left="18" w:right="1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κλητική</w:t>
            </w:r>
          </w:p>
        </w:tc>
        <w:tc>
          <w:tcPr>
            <w:tcW w:w="1801" w:type="dxa"/>
          </w:tcPr>
          <w:p w:rsidR="00D51EE7" w:rsidRDefault="00F9205B">
            <w:pPr>
              <w:pStyle w:val="TableParagraph"/>
              <w:spacing w:line="361" w:lineRule="exact"/>
              <w:ind w:left="150" w:right="5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βουνά</w:t>
            </w:r>
          </w:p>
        </w:tc>
        <w:tc>
          <w:tcPr>
            <w:tcW w:w="1882" w:type="dxa"/>
          </w:tcPr>
          <w:p w:rsidR="00D51EE7" w:rsidRDefault="00F9205B">
            <w:pPr>
              <w:pStyle w:val="TableParagraph"/>
              <w:spacing w:line="361" w:lineRule="exact"/>
              <w:ind w:left="146" w:right="1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πιάτα</w:t>
            </w:r>
          </w:p>
        </w:tc>
        <w:tc>
          <w:tcPr>
            <w:tcW w:w="1887" w:type="dxa"/>
          </w:tcPr>
          <w:p w:rsidR="00D51EE7" w:rsidRDefault="00F9205B">
            <w:pPr>
              <w:pStyle w:val="TableParagraph"/>
              <w:spacing w:line="361" w:lineRule="exact"/>
              <w:ind w:left="63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άτομα</w:t>
            </w:r>
          </w:p>
        </w:tc>
        <w:tc>
          <w:tcPr>
            <w:tcW w:w="2442" w:type="dxa"/>
          </w:tcPr>
          <w:p w:rsidR="00D51EE7" w:rsidRDefault="00F9205B">
            <w:pPr>
              <w:pStyle w:val="TableParagraph"/>
              <w:spacing w:line="361" w:lineRule="exact"/>
              <w:ind w:left="227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λυκόσκυλα</w:t>
            </w:r>
          </w:p>
        </w:tc>
        <w:tc>
          <w:tcPr>
            <w:tcW w:w="111" w:type="dxa"/>
            <w:tcBorders>
              <w:top w:val="nil"/>
              <w:bottom w:val="nil"/>
              <w:right w:val="nil"/>
            </w:tcBorders>
          </w:tcPr>
          <w:p w:rsidR="00D51EE7" w:rsidRDefault="00D51EE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D51EE7" w:rsidRDefault="00D51EE7">
      <w:pPr>
        <w:pStyle w:val="TableParagraph"/>
        <w:rPr>
          <w:rFonts w:ascii="Times New Roman"/>
          <w:sz w:val="26"/>
        </w:rPr>
        <w:sectPr w:rsidR="00D51EE7">
          <w:footerReference w:type="default" r:id="rId7"/>
          <w:type w:val="continuous"/>
          <w:pgSz w:w="11910" w:h="16840"/>
          <w:pgMar w:top="260" w:right="992" w:bottom="760" w:left="283" w:header="0" w:footer="563" w:gutter="0"/>
          <w:pgNumType w:start="1"/>
          <w:cols w:space="720"/>
        </w:sectPr>
      </w:pPr>
    </w:p>
    <w:p w:rsidR="00D51EE7" w:rsidRDefault="00F9205B">
      <w:pPr>
        <w:tabs>
          <w:tab w:val="left" w:pos="4671"/>
          <w:tab w:val="left" w:pos="9520"/>
        </w:tabs>
        <w:spacing w:before="60"/>
        <w:ind w:left="2023"/>
        <w:rPr>
          <w:rFonts w:ascii="Arial" w:hAnsi="Arial"/>
          <w:i/>
          <w:sz w:val="33"/>
        </w:rPr>
      </w:pPr>
      <w:r>
        <w:rPr>
          <w:rFonts w:ascii="Times New Roman" w:hAnsi="Times New Roman"/>
          <w:i/>
          <w:color w:val="000000"/>
          <w:sz w:val="33"/>
          <w:shd w:val="clear" w:color="auto" w:fill="A8D08D"/>
        </w:rPr>
        <w:lastRenderedPageBreak/>
        <w:tab/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Α</w:t>
      </w:r>
      <w:r>
        <w:rPr>
          <w:rFonts w:ascii="Arial" w:hAnsi="Arial"/>
          <w:i/>
          <w:color w:val="000000"/>
          <w:spacing w:val="-13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σ</w:t>
      </w:r>
      <w:r>
        <w:rPr>
          <w:rFonts w:ascii="Arial" w:hAnsi="Arial"/>
          <w:i/>
          <w:color w:val="000000"/>
          <w:spacing w:val="-13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κ</w:t>
      </w:r>
      <w:r>
        <w:rPr>
          <w:rFonts w:ascii="Arial" w:hAnsi="Arial"/>
          <w:i/>
          <w:color w:val="000000"/>
          <w:spacing w:val="-14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ή</w:t>
      </w:r>
      <w:r>
        <w:rPr>
          <w:rFonts w:ascii="Arial" w:hAnsi="Arial"/>
          <w:i/>
          <w:color w:val="000000"/>
          <w:spacing w:val="-12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σ</w:t>
      </w:r>
      <w:r>
        <w:rPr>
          <w:rFonts w:ascii="Arial" w:hAnsi="Arial"/>
          <w:i/>
          <w:color w:val="000000"/>
          <w:spacing w:val="-14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ε</w:t>
      </w:r>
      <w:r>
        <w:rPr>
          <w:rFonts w:ascii="Arial" w:hAnsi="Arial"/>
          <w:i/>
          <w:color w:val="000000"/>
          <w:spacing w:val="-15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w w:val="115"/>
          <w:sz w:val="33"/>
          <w:shd w:val="clear" w:color="auto" w:fill="A8D08D"/>
        </w:rPr>
        <w:t>ι</w:t>
      </w:r>
      <w:r>
        <w:rPr>
          <w:rFonts w:ascii="Arial" w:hAnsi="Arial"/>
          <w:i/>
          <w:color w:val="000000"/>
          <w:spacing w:val="-12"/>
          <w:w w:val="115"/>
          <w:sz w:val="33"/>
          <w:shd w:val="clear" w:color="auto" w:fill="A8D08D"/>
        </w:rPr>
        <w:t xml:space="preserve"> </w:t>
      </w:r>
      <w:r>
        <w:rPr>
          <w:rFonts w:ascii="Arial" w:hAnsi="Arial"/>
          <w:i/>
          <w:color w:val="000000"/>
          <w:spacing w:val="-10"/>
          <w:w w:val="115"/>
          <w:sz w:val="33"/>
          <w:shd w:val="clear" w:color="auto" w:fill="A8D08D"/>
        </w:rPr>
        <w:t>ς</w:t>
      </w:r>
      <w:r>
        <w:rPr>
          <w:rFonts w:ascii="Arial" w:hAnsi="Arial"/>
          <w:i/>
          <w:color w:val="000000"/>
          <w:sz w:val="33"/>
          <w:shd w:val="clear" w:color="auto" w:fill="A8D08D"/>
        </w:rPr>
        <w:tab/>
      </w:r>
    </w:p>
    <w:p w:rsidR="00D51EE7" w:rsidRDefault="00F9205B">
      <w:pPr>
        <w:pStyle w:val="ListParagraph"/>
        <w:numPr>
          <w:ilvl w:val="0"/>
          <w:numId w:val="1"/>
        </w:numPr>
        <w:tabs>
          <w:tab w:val="left" w:pos="1045"/>
        </w:tabs>
        <w:spacing w:before="268"/>
        <w:ind w:left="1045" w:hanging="383"/>
        <w:rPr>
          <w:b/>
          <w:sz w:val="26"/>
        </w:rPr>
      </w:pPr>
      <w:r>
        <w:rPr>
          <w:b/>
          <w:sz w:val="26"/>
        </w:rPr>
        <w:t>Κλίνω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τα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ουσιαστικά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φυτό,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μήλο,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τετράδιο.</w:t>
      </w:r>
    </w:p>
    <w:p w:rsidR="00D51EE7" w:rsidRDefault="00D51EE7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1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518"/>
        <w:gridCol w:w="2811"/>
        <w:gridCol w:w="2754"/>
      </w:tblGrid>
      <w:tr w:rsidR="00D51EE7">
        <w:trPr>
          <w:trHeight w:val="481"/>
        </w:trPr>
        <w:tc>
          <w:tcPr>
            <w:tcW w:w="9019" w:type="dxa"/>
            <w:gridSpan w:val="4"/>
            <w:shd w:val="clear" w:color="auto" w:fill="F7C9AC"/>
          </w:tcPr>
          <w:p w:rsidR="00D51EE7" w:rsidRDefault="00F9205B">
            <w:pPr>
              <w:pStyle w:val="TableParagraph"/>
              <w:spacing w:line="361" w:lineRule="exact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Ενικός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αριθμός</w:t>
            </w:r>
          </w:p>
        </w:tc>
      </w:tr>
      <w:tr w:rsidR="00D51EE7">
        <w:trPr>
          <w:trHeight w:val="482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1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Γεν.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2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Αιτ.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4"/>
        </w:trPr>
        <w:tc>
          <w:tcPr>
            <w:tcW w:w="936" w:type="dxa"/>
          </w:tcPr>
          <w:p w:rsidR="00D51EE7" w:rsidRDefault="00F9205B">
            <w:pPr>
              <w:pStyle w:val="TableParagraph"/>
              <w:spacing w:before="1"/>
              <w:ind w:left="13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2"/>
        </w:trPr>
        <w:tc>
          <w:tcPr>
            <w:tcW w:w="9019" w:type="dxa"/>
            <w:gridSpan w:val="4"/>
            <w:shd w:val="clear" w:color="auto" w:fill="F7C9AC"/>
          </w:tcPr>
          <w:p w:rsidR="00D51EE7" w:rsidRDefault="00F9205B">
            <w:pPr>
              <w:pStyle w:val="TableParagraph"/>
              <w:spacing w:line="362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Πληθυντικός</w:t>
            </w:r>
            <w:r>
              <w:rPr>
                <w:b/>
                <w:spacing w:val="-2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αριθμός</w:t>
            </w:r>
          </w:p>
        </w:tc>
      </w:tr>
      <w:tr w:rsidR="00D51EE7">
        <w:trPr>
          <w:trHeight w:val="482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Ονομ.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1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Γεν.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1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Αιτ.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1EE7">
        <w:trPr>
          <w:trHeight w:val="482"/>
        </w:trPr>
        <w:tc>
          <w:tcPr>
            <w:tcW w:w="936" w:type="dxa"/>
          </w:tcPr>
          <w:p w:rsidR="00D51EE7" w:rsidRDefault="00F9205B">
            <w:pPr>
              <w:pStyle w:val="TableParagraph"/>
              <w:spacing w:line="36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Κλητ.</w:t>
            </w:r>
          </w:p>
        </w:tc>
        <w:tc>
          <w:tcPr>
            <w:tcW w:w="2518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4" w:type="dxa"/>
          </w:tcPr>
          <w:p w:rsidR="00D51EE7" w:rsidRDefault="00D51E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51EE7" w:rsidRDefault="00D51EE7">
      <w:pPr>
        <w:pStyle w:val="BodyText"/>
        <w:spacing w:before="3"/>
        <w:rPr>
          <w:b/>
        </w:rPr>
      </w:pPr>
    </w:p>
    <w:p w:rsidR="00D51EE7" w:rsidRDefault="00F9205B">
      <w:pPr>
        <w:pStyle w:val="ListParagraph"/>
        <w:numPr>
          <w:ilvl w:val="0"/>
          <w:numId w:val="1"/>
        </w:numPr>
        <w:tabs>
          <w:tab w:val="left" w:pos="1045"/>
        </w:tabs>
        <w:ind w:left="1045" w:hanging="383"/>
        <w:rPr>
          <w:b/>
          <w:sz w:val="26"/>
        </w:rPr>
      </w:pPr>
      <w:r>
        <w:rPr>
          <w:b/>
          <w:sz w:val="26"/>
        </w:rPr>
        <w:t>Γράφω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τη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γενική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του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ενικού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και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πληθυντικού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των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παρακάτω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ουσιαστικών.</w:t>
      </w:r>
    </w:p>
    <w:p w:rsidR="00D51EE7" w:rsidRDefault="00D51EE7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3517"/>
        <w:gridCol w:w="3470"/>
      </w:tblGrid>
      <w:tr w:rsidR="00D51EE7">
        <w:trPr>
          <w:trHeight w:val="421"/>
        </w:trPr>
        <w:tc>
          <w:tcPr>
            <w:tcW w:w="2283" w:type="dxa"/>
          </w:tcPr>
          <w:p w:rsidR="00D51EE7" w:rsidRDefault="00F9205B">
            <w:pPr>
              <w:pStyle w:val="TableParagraph"/>
              <w:spacing w:line="36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0000"/>
                <w:spacing w:val="-2"/>
                <w:sz w:val="26"/>
                <w:highlight w:val="yellow"/>
              </w:rPr>
              <w:t>Ονομαστική</w:t>
            </w:r>
          </w:p>
        </w:tc>
        <w:tc>
          <w:tcPr>
            <w:tcW w:w="3517" w:type="dxa"/>
          </w:tcPr>
          <w:p w:rsidR="00D51EE7" w:rsidRDefault="00F9205B">
            <w:pPr>
              <w:pStyle w:val="TableParagraph"/>
              <w:spacing w:line="361" w:lineRule="exact"/>
              <w:ind w:left="693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  <w:highlight w:val="cyan"/>
              </w:rPr>
              <w:t>Γενική</w:t>
            </w:r>
            <w:r>
              <w:rPr>
                <w:b/>
                <w:color w:val="000000"/>
                <w:spacing w:val="-11"/>
                <w:sz w:val="26"/>
                <w:highlight w:val="cyan"/>
              </w:rPr>
              <w:t xml:space="preserve"> </w:t>
            </w:r>
            <w:r>
              <w:rPr>
                <w:b/>
                <w:color w:val="000000"/>
                <w:spacing w:val="-2"/>
                <w:sz w:val="26"/>
                <w:highlight w:val="cyan"/>
              </w:rPr>
              <w:t>Ενικού</w:t>
            </w:r>
          </w:p>
        </w:tc>
        <w:tc>
          <w:tcPr>
            <w:tcW w:w="3470" w:type="dxa"/>
          </w:tcPr>
          <w:p w:rsidR="00D51EE7" w:rsidRDefault="00F9205B">
            <w:pPr>
              <w:pStyle w:val="TableParagraph"/>
              <w:spacing w:line="361" w:lineRule="exact"/>
              <w:ind w:left="152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  <w:highlight w:val="green"/>
              </w:rPr>
              <w:t>Γενική</w:t>
            </w:r>
            <w:r>
              <w:rPr>
                <w:b/>
                <w:color w:val="000000"/>
                <w:spacing w:val="-14"/>
                <w:sz w:val="26"/>
                <w:highlight w:val="green"/>
              </w:rPr>
              <w:t xml:space="preserve"> </w:t>
            </w:r>
            <w:r>
              <w:rPr>
                <w:b/>
                <w:color w:val="000000"/>
                <w:spacing w:val="-2"/>
                <w:sz w:val="26"/>
                <w:highlight w:val="green"/>
              </w:rPr>
              <w:t>Πληθυντικού</w:t>
            </w:r>
          </w:p>
        </w:tc>
      </w:tr>
      <w:tr w:rsidR="00D51EE7">
        <w:trPr>
          <w:trHeight w:val="482"/>
        </w:trPr>
        <w:tc>
          <w:tcPr>
            <w:tcW w:w="2283" w:type="dxa"/>
          </w:tcPr>
          <w:p w:rsidR="00D51EE7" w:rsidRDefault="00F9205B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πεύκο</w:t>
            </w:r>
          </w:p>
        </w:tc>
        <w:tc>
          <w:tcPr>
            <w:tcW w:w="3517" w:type="dxa"/>
          </w:tcPr>
          <w:p w:rsidR="00D51EE7" w:rsidRDefault="00F9205B">
            <w:pPr>
              <w:pStyle w:val="TableParagraph"/>
              <w:tabs>
                <w:tab w:val="left" w:pos="3257"/>
              </w:tabs>
              <w:spacing w:before="103"/>
              <w:ind w:left="9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D51EE7" w:rsidRDefault="00F9205B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482"/>
        </w:trPr>
        <w:tc>
          <w:tcPr>
            <w:tcW w:w="2283" w:type="dxa"/>
          </w:tcPr>
          <w:p w:rsidR="00D51EE7" w:rsidRDefault="00F9205B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φαγητό</w:t>
            </w:r>
          </w:p>
        </w:tc>
        <w:tc>
          <w:tcPr>
            <w:tcW w:w="3517" w:type="dxa"/>
          </w:tcPr>
          <w:p w:rsidR="00D51EE7" w:rsidRDefault="00F9205B">
            <w:pPr>
              <w:pStyle w:val="TableParagraph"/>
              <w:tabs>
                <w:tab w:val="left" w:pos="3257"/>
              </w:tabs>
              <w:spacing w:before="103"/>
              <w:ind w:left="9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D51EE7" w:rsidRDefault="00F9205B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482"/>
        </w:trPr>
        <w:tc>
          <w:tcPr>
            <w:tcW w:w="2283" w:type="dxa"/>
          </w:tcPr>
          <w:p w:rsidR="00D51EE7" w:rsidRDefault="00F9205B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θηρίο</w:t>
            </w:r>
          </w:p>
        </w:tc>
        <w:tc>
          <w:tcPr>
            <w:tcW w:w="3517" w:type="dxa"/>
          </w:tcPr>
          <w:p w:rsidR="00D51EE7" w:rsidRDefault="00F9205B">
            <w:pPr>
              <w:pStyle w:val="TableParagraph"/>
              <w:tabs>
                <w:tab w:val="left" w:pos="3257"/>
              </w:tabs>
              <w:spacing w:before="103"/>
              <w:ind w:left="9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D51EE7" w:rsidRDefault="00F9205B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482"/>
        </w:trPr>
        <w:tc>
          <w:tcPr>
            <w:tcW w:w="2283" w:type="dxa"/>
          </w:tcPr>
          <w:p w:rsidR="00D51EE7" w:rsidRDefault="00F9205B">
            <w:pPr>
              <w:pStyle w:val="TableParagraph"/>
              <w:spacing w:before="59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άλογο</w:t>
            </w:r>
          </w:p>
        </w:tc>
        <w:tc>
          <w:tcPr>
            <w:tcW w:w="3517" w:type="dxa"/>
          </w:tcPr>
          <w:p w:rsidR="00D51EE7" w:rsidRDefault="00F9205B">
            <w:pPr>
              <w:pStyle w:val="TableParagraph"/>
              <w:tabs>
                <w:tab w:val="left" w:pos="3257"/>
              </w:tabs>
              <w:spacing w:before="103"/>
              <w:ind w:left="9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D51EE7" w:rsidRDefault="00F9205B">
            <w:pPr>
              <w:pStyle w:val="TableParagraph"/>
              <w:tabs>
                <w:tab w:val="left" w:pos="3372"/>
              </w:tabs>
              <w:spacing w:before="103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421"/>
        </w:trPr>
        <w:tc>
          <w:tcPr>
            <w:tcW w:w="2283" w:type="dxa"/>
          </w:tcPr>
          <w:p w:rsidR="00D51EE7" w:rsidRDefault="00F9205B">
            <w:pPr>
              <w:pStyle w:val="TableParagraph"/>
              <w:spacing w:before="59" w:line="342" w:lineRule="exact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μαχαιροπίρουνο</w:t>
            </w:r>
          </w:p>
        </w:tc>
        <w:tc>
          <w:tcPr>
            <w:tcW w:w="3517" w:type="dxa"/>
          </w:tcPr>
          <w:p w:rsidR="00D51EE7" w:rsidRDefault="00F9205B">
            <w:pPr>
              <w:pStyle w:val="TableParagraph"/>
              <w:tabs>
                <w:tab w:val="left" w:pos="3238"/>
              </w:tabs>
              <w:spacing w:before="103" w:line="298" w:lineRule="exact"/>
              <w:ind w:left="80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  <w:tc>
          <w:tcPr>
            <w:tcW w:w="3470" w:type="dxa"/>
          </w:tcPr>
          <w:p w:rsidR="00D51EE7" w:rsidRDefault="00F9205B">
            <w:pPr>
              <w:pStyle w:val="TableParagraph"/>
              <w:tabs>
                <w:tab w:val="left" w:pos="3372"/>
              </w:tabs>
              <w:spacing w:before="103" w:line="298" w:lineRule="exact"/>
              <w:ind w:left="211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</w:tbl>
    <w:p w:rsidR="00D51EE7" w:rsidRDefault="00D51EE7">
      <w:pPr>
        <w:pStyle w:val="BodyText"/>
        <w:spacing w:before="124"/>
        <w:rPr>
          <w:b/>
        </w:rPr>
      </w:pPr>
    </w:p>
    <w:p w:rsidR="00D51EE7" w:rsidRDefault="00F9205B">
      <w:pPr>
        <w:pStyle w:val="ListParagraph"/>
        <w:numPr>
          <w:ilvl w:val="0"/>
          <w:numId w:val="1"/>
        </w:numPr>
        <w:tabs>
          <w:tab w:val="left" w:pos="1045"/>
        </w:tabs>
        <w:ind w:left="1045" w:hanging="383"/>
        <w:rPr>
          <w:b/>
          <w:sz w:val="26"/>
        </w:rPr>
      </w:pPr>
      <w:r>
        <w:rPr>
          <w:b/>
          <w:sz w:val="26"/>
        </w:rPr>
        <w:t>Σχηματίζω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φράσεις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βάζοντας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δεύτερο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ουσιαστικό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στη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γενική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ενικού.</w:t>
      </w:r>
    </w:p>
    <w:p w:rsidR="00D51EE7" w:rsidRDefault="00D51EE7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0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509"/>
        <w:gridCol w:w="5588"/>
      </w:tblGrid>
      <w:tr w:rsidR="00D51EE7">
        <w:trPr>
          <w:trHeight w:val="451"/>
        </w:trPr>
        <w:tc>
          <w:tcPr>
            <w:tcW w:w="3338" w:type="dxa"/>
          </w:tcPr>
          <w:p w:rsidR="00D51EE7" w:rsidRDefault="00F9205B">
            <w:pPr>
              <w:pStyle w:val="TableParagraph"/>
              <w:spacing w:line="361" w:lineRule="exact"/>
              <w:ind w:left="52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ρίζες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δέντρο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46"/>
              <w:ind w:left="1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spacing w:line="361" w:lineRule="exact"/>
              <w:ind w:left="230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ρίζες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του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δέντρου</w:t>
            </w:r>
          </w:p>
        </w:tc>
      </w:tr>
      <w:tr w:rsidR="00D51EE7">
        <w:trPr>
          <w:trHeight w:val="543"/>
        </w:trPr>
        <w:tc>
          <w:tcPr>
            <w:tcW w:w="3338" w:type="dxa"/>
          </w:tcPr>
          <w:p w:rsidR="00D51EE7" w:rsidRDefault="00F9205B">
            <w:pPr>
              <w:pStyle w:val="TableParagraph"/>
              <w:spacing w:before="89"/>
              <w:ind w:left="52"/>
              <w:rPr>
                <w:sz w:val="26"/>
              </w:rPr>
            </w:pPr>
            <w:r>
              <w:rPr>
                <w:sz w:val="26"/>
              </w:rPr>
              <w:t>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διευθυντής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2"/>
                <w:sz w:val="26"/>
              </w:rPr>
              <w:t xml:space="preserve"> σχολείο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136"/>
              <w:ind w:left="1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tabs>
                <w:tab w:val="left" w:pos="5508"/>
              </w:tabs>
              <w:spacing w:before="133"/>
              <w:ind w:left="230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543"/>
        </w:trPr>
        <w:tc>
          <w:tcPr>
            <w:tcW w:w="3338" w:type="dxa"/>
          </w:tcPr>
          <w:p w:rsidR="00D51EE7" w:rsidRDefault="00F9205B">
            <w:pPr>
              <w:pStyle w:val="TableParagraph"/>
              <w:spacing w:before="91"/>
              <w:ind w:left="52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χρώμα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έπιπλο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137"/>
              <w:ind w:left="1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tabs>
                <w:tab w:val="left" w:pos="5508"/>
              </w:tabs>
              <w:spacing w:before="134"/>
              <w:ind w:left="230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543"/>
        </w:trPr>
        <w:tc>
          <w:tcPr>
            <w:tcW w:w="3338" w:type="dxa"/>
          </w:tcPr>
          <w:p w:rsidR="00D51EE7" w:rsidRDefault="00F9205B">
            <w:pPr>
              <w:pStyle w:val="TableParagraph"/>
              <w:spacing w:before="89"/>
              <w:ind w:left="52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τρίχωμα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ζώο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136"/>
              <w:ind w:left="1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tabs>
                <w:tab w:val="left" w:pos="5504"/>
              </w:tabs>
              <w:spacing w:before="133"/>
              <w:ind w:left="230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542"/>
        </w:trPr>
        <w:tc>
          <w:tcPr>
            <w:tcW w:w="3338" w:type="dxa"/>
          </w:tcPr>
          <w:p w:rsidR="00D51EE7" w:rsidRDefault="00F9205B">
            <w:pPr>
              <w:pStyle w:val="TableParagraph"/>
              <w:spacing w:before="91"/>
              <w:ind w:left="52"/>
              <w:rPr>
                <w:sz w:val="26"/>
              </w:rPr>
            </w:pPr>
            <w:r>
              <w:rPr>
                <w:sz w:val="26"/>
              </w:rPr>
              <w:t>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πλατεία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χωριό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137"/>
              <w:ind w:left="1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tabs>
                <w:tab w:val="left" w:pos="5508"/>
              </w:tabs>
              <w:spacing w:before="134"/>
              <w:ind w:left="230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549"/>
        </w:trPr>
        <w:tc>
          <w:tcPr>
            <w:tcW w:w="3338" w:type="dxa"/>
          </w:tcPr>
          <w:p w:rsidR="00D51EE7" w:rsidRDefault="00F9205B">
            <w:pPr>
              <w:pStyle w:val="TableParagraph"/>
              <w:spacing w:before="88"/>
              <w:ind w:left="50"/>
              <w:rPr>
                <w:sz w:val="26"/>
              </w:rPr>
            </w:pPr>
            <w:r>
              <w:rPr>
                <w:sz w:val="26"/>
              </w:rPr>
              <w:t>το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κλάμα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μωρό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135"/>
              <w:ind w:left="2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0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tabs>
                <w:tab w:val="left" w:pos="5536"/>
              </w:tabs>
              <w:spacing w:before="132"/>
              <w:ind w:left="257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  <w:tr w:rsidR="00D51EE7">
        <w:trPr>
          <w:trHeight w:val="460"/>
        </w:trPr>
        <w:tc>
          <w:tcPr>
            <w:tcW w:w="3338" w:type="dxa"/>
          </w:tcPr>
          <w:p w:rsidR="00D51EE7" w:rsidRDefault="00F9205B">
            <w:pPr>
              <w:pStyle w:val="TableParagraph"/>
              <w:spacing w:before="98" w:line="342" w:lineRule="exact"/>
              <w:ind w:left="52"/>
              <w:rPr>
                <w:sz w:val="26"/>
              </w:rPr>
            </w:pPr>
            <w:r>
              <w:rPr>
                <w:sz w:val="26"/>
              </w:rPr>
              <w:t>οι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αποφάσεις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το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συμβούλιο</w:t>
            </w:r>
          </w:p>
        </w:tc>
        <w:tc>
          <w:tcPr>
            <w:tcW w:w="509" w:type="dxa"/>
          </w:tcPr>
          <w:p w:rsidR="00D51EE7" w:rsidRDefault="00F9205B">
            <w:pPr>
              <w:pStyle w:val="TableParagraph"/>
              <w:spacing w:before="145"/>
              <w:ind w:left="19"/>
              <w:rPr>
                <w:rFonts w:ascii="Microsoft Sans Serif" w:eastAsia="Microsoft Sans Serif"/>
                <w:sz w:val="26"/>
              </w:rPr>
            </w:pPr>
            <w:r>
              <w:rPr>
                <w:rFonts w:ascii="Microsoft Sans Serif" w:eastAsia="Microsoft Sans Serif"/>
                <w:spacing w:val="-10"/>
                <w:w w:val="185"/>
                <w:sz w:val="26"/>
              </w:rPr>
              <w:t>🡢</w:t>
            </w:r>
          </w:p>
        </w:tc>
        <w:tc>
          <w:tcPr>
            <w:tcW w:w="5588" w:type="dxa"/>
          </w:tcPr>
          <w:p w:rsidR="00D51EE7" w:rsidRDefault="00F9205B">
            <w:pPr>
              <w:pStyle w:val="TableParagraph"/>
              <w:tabs>
                <w:tab w:val="left" w:pos="5508"/>
              </w:tabs>
              <w:spacing w:before="142" w:line="298" w:lineRule="exact"/>
              <w:ind w:left="230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99"/>
                <w:sz w:val="26"/>
                <w:u w:val="thick"/>
              </w:rPr>
              <w:t xml:space="preserve"> </w:t>
            </w:r>
            <w:r>
              <w:rPr>
                <w:rFonts w:ascii="Times New Roman"/>
                <w:sz w:val="26"/>
                <w:u w:val="thick"/>
              </w:rPr>
              <w:tab/>
            </w:r>
          </w:p>
        </w:tc>
      </w:tr>
    </w:tbl>
    <w:p w:rsidR="00000000" w:rsidRDefault="00F9205B"/>
    <w:sectPr w:rsidR="00000000">
      <w:pgSz w:w="11910" w:h="16840"/>
      <w:pgMar w:top="740" w:right="992" w:bottom="760" w:left="283" w:header="0" w:footer="5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205B">
      <w:r>
        <w:separator/>
      </w:r>
    </w:p>
  </w:endnote>
  <w:endnote w:type="continuationSeparator" w:id="0">
    <w:p w:rsidR="00000000" w:rsidRDefault="00F9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E7" w:rsidRDefault="00D51EE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205B">
      <w:r>
        <w:separator/>
      </w:r>
    </w:p>
  </w:footnote>
  <w:footnote w:type="continuationSeparator" w:id="0">
    <w:p w:rsidR="00000000" w:rsidRDefault="00F9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F81"/>
    <w:multiLevelType w:val="hybridMultilevel"/>
    <w:tmpl w:val="0214F416"/>
    <w:lvl w:ilvl="0" w:tplc="B2667274">
      <w:numFmt w:val="bullet"/>
      <w:lvlText w:val=""/>
      <w:lvlJc w:val="left"/>
      <w:pPr>
        <w:ind w:left="1162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40"/>
        <w:szCs w:val="40"/>
        <w:lang w:val="el-GR" w:eastAsia="en-US" w:bidi="ar-SA"/>
      </w:rPr>
    </w:lvl>
    <w:lvl w:ilvl="1" w:tplc="27625C98">
      <w:numFmt w:val="bullet"/>
      <w:lvlText w:val="•"/>
      <w:lvlJc w:val="left"/>
      <w:pPr>
        <w:ind w:left="2107" w:hanging="433"/>
      </w:pPr>
      <w:rPr>
        <w:rFonts w:hint="default"/>
        <w:lang w:val="el-GR" w:eastAsia="en-US" w:bidi="ar-SA"/>
      </w:rPr>
    </w:lvl>
    <w:lvl w:ilvl="2" w:tplc="9B188B1C">
      <w:numFmt w:val="bullet"/>
      <w:lvlText w:val="•"/>
      <w:lvlJc w:val="left"/>
      <w:pPr>
        <w:ind w:left="3054" w:hanging="433"/>
      </w:pPr>
      <w:rPr>
        <w:rFonts w:hint="default"/>
        <w:lang w:val="el-GR" w:eastAsia="en-US" w:bidi="ar-SA"/>
      </w:rPr>
    </w:lvl>
    <w:lvl w:ilvl="3" w:tplc="1DFCA3E8">
      <w:numFmt w:val="bullet"/>
      <w:lvlText w:val="•"/>
      <w:lvlJc w:val="left"/>
      <w:pPr>
        <w:ind w:left="4001" w:hanging="433"/>
      </w:pPr>
      <w:rPr>
        <w:rFonts w:hint="default"/>
        <w:lang w:val="el-GR" w:eastAsia="en-US" w:bidi="ar-SA"/>
      </w:rPr>
    </w:lvl>
    <w:lvl w:ilvl="4" w:tplc="9884A7A4">
      <w:numFmt w:val="bullet"/>
      <w:lvlText w:val="•"/>
      <w:lvlJc w:val="left"/>
      <w:pPr>
        <w:ind w:left="4948" w:hanging="433"/>
      </w:pPr>
      <w:rPr>
        <w:rFonts w:hint="default"/>
        <w:lang w:val="el-GR" w:eastAsia="en-US" w:bidi="ar-SA"/>
      </w:rPr>
    </w:lvl>
    <w:lvl w:ilvl="5" w:tplc="ED00A81C">
      <w:numFmt w:val="bullet"/>
      <w:lvlText w:val="•"/>
      <w:lvlJc w:val="left"/>
      <w:pPr>
        <w:ind w:left="5895" w:hanging="433"/>
      </w:pPr>
      <w:rPr>
        <w:rFonts w:hint="default"/>
        <w:lang w:val="el-GR" w:eastAsia="en-US" w:bidi="ar-SA"/>
      </w:rPr>
    </w:lvl>
    <w:lvl w:ilvl="6" w:tplc="A490CB84">
      <w:numFmt w:val="bullet"/>
      <w:lvlText w:val="•"/>
      <w:lvlJc w:val="left"/>
      <w:pPr>
        <w:ind w:left="6842" w:hanging="433"/>
      </w:pPr>
      <w:rPr>
        <w:rFonts w:hint="default"/>
        <w:lang w:val="el-GR" w:eastAsia="en-US" w:bidi="ar-SA"/>
      </w:rPr>
    </w:lvl>
    <w:lvl w:ilvl="7" w:tplc="FC1AF7B4">
      <w:numFmt w:val="bullet"/>
      <w:lvlText w:val="•"/>
      <w:lvlJc w:val="left"/>
      <w:pPr>
        <w:ind w:left="7789" w:hanging="433"/>
      </w:pPr>
      <w:rPr>
        <w:rFonts w:hint="default"/>
        <w:lang w:val="el-GR" w:eastAsia="en-US" w:bidi="ar-SA"/>
      </w:rPr>
    </w:lvl>
    <w:lvl w:ilvl="8" w:tplc="5FAC9D8A">
      <w:numFmt w:val="bullet"/>
      <w:lvlText w:val="•"/>
      <w:lvlJc w:val="left"/>
      <w:pPr>
        <w:ind w:left="8737" w:hanging="433"/>
      </w:pPr>
      <w:rPr>
        <w:rFonts w:hint="default"/>
        <w:lang w:val="el-GR" w:eastAsia="en-US" w:bidi="ar-SA"/>
      </w:rPr>
    </w:lvl>
  </w:abstractNum>
  <w:abstractNum w:abstractNumId="1" w15:restartNumberingAfterBreak="0">
    <w:nsid w:val="74801C78"/>
    <w:multiLevelType w:val="hybridMultilevel"/>
    <w:tmpl w:val="DF708A64"/>
    <w:lvl w:ilvl="0" w:tplc="B69E4E54">
      <w:start w:val="1"/>
      <w:numFmt w:val="decimal"/>
      <w:lvlText w:val="%1."/>
      <w:lvlJc w:val="left"/>
      <w:pPr>
        <w:ind w:left="1047" w:hanging="385"/>
        <w:jc w:val="left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99"/>
        <w:sz w:val="26"/>
        <w:szCs w:val="26"/>
        <w:lang w:val="el-GR" w:eastAsia="en-US" w:bidi="ar-SA"/>
      </w:rPr>
    </w:lvl>
    <w:lvl w:ilvl="1" w:tplc="751C5810">
      <w:numFmt w:val="bullet"/>
      <w:lvlText w:val="•"/>
      <w:lvlJc w:val="left"/>
      <w:pPr>
        <w:ind w:left="1999" w:hanging="385"/>
      </w:pPr>
      <w:rPr>
        <w:rFonts w:hint="default"/>
        <w:lang w:val="el-GR" w:eastAsia="en-US" w:bidi="ar-SA"/>
      </w:rPr>
    </w:lvl>
    <w:lvl w:ilvl="2" w:tplc="C0DE91F8">
      <w:numFmt w:val="bullet"/>
      <w:lvlText w:val="•"/>
      <w:lvlJc w:val="left"/>
      <w:pPr>
        <w:ind w:left="2958" w:hanging="385"/>
      </w:pPr>
      <w:rPr>
        <w:rFonts w:hint="default"/>
        <w:lang w:val="el-GR" w:eastAsia="en-US" w:bidi="ar-SA"/>
      </w:rPr>
    </w:lvl>
    <w:lvl w:ilvl="3" w:tplc="6EE83F40">
      <w:numFmt w:val="bullet"/>
      <w:lvlText w:val="•"/>
      <w:lvlJc w:val="left"/>
      <w:pPr>
        <w:ind w:left="3917" w:hanging="385"/>
      </w:pPr>
      <w:rPr>
        <w:rFonts w:hint="default"/>
        <w:lang w:val="el-GR" w:eastAsia="en-US" w:bidi="ar-SA"/>
      </w:rPr>
    </w:lvl>
    <w:lvl w:ilvl="4" w:tplc="DBB65ED0">
      <w:numFmt w:val="bullet"/>
      <w:lvlText w:val="•"/>
      <w:lvlJc w:val="left"/>
      <w:pPr>
        <w:ind w:left="4876" w:hanging="385"/>
      </w:pPr>
      <w:rPr>
        <w:rFonts w:hint="default"/>
        <w:lang w:val="el-GR" w:eastAsia="en-US" w:bidi="ar-SA"/>
      </w:rPr>
    </w:lvl>
    <w:lvl w:ilvl="5" w:tplc="D12E4F86">
      <w:numFmt w:val="bullet"/>
      <w:lvlText w:val="•"/>
      <w:lvlJc w:val="left"/>
      <w:pPr>
        <w:ind w:left="5835" w:hanging="385"/>
      </w:pPr>
      <w:rPr>
        <w:rFonts w:hint="default"/>
        <w:lang w:val="el-GR" w:eastAsia="en-US" w:bidi="ar-SA"/>
      </w:rPr>
    </w:lvl>
    <w:lvl w:ilvl="6" w:tplc="1B389C6E">
      <w:numFmt w:val="bullet"/>
      <w:lvlText w:val="•"/>
      <w:lvlJc w:val="left"/>
      <w:pPr>
        <w:ind w:left="6794" w:hanging="385"/>
      </w:pPr>
      <w:rPr>
        <w:rFonts w:hint="default"/>
        <w:lang w:val="el-GR" w:eastAsia="en-US" w:bidi="ar-SA"/>
      </w:rPr>
    </w:lvl>
    <w:lvl w:ilvl="7" w:tplc="911EAE3E">
      <w:numFmt w:val="bullet"/>
      <w:lvlText w:val="•"/>
      <w:lvlJc w:val="left"/>
      <w:pPr>
        <w:ind w:left="7753" w:hanging="385"/>
      </w:pPr>
      <w:rPr>
        <w:rFonts w:hint="default"/>
        <w:lang w:val="el-GR" w:eastAsia="en-US" w:bidi="ar-SA"/>
      </w:rPr>
    </w:lvl>
    <w:lvl w:ilvl="8" w:tplc="04BE6F3E">
      <w:numFmt w:val="bullet"/>
      <w:lvlText w:val="•"/>
      <w:lvlJc w:val="left"/>
      <w:pPr>
        <w:ind w:left="8713" w:hanging="385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51EE7"/>
    <w:rsid w:val="0000690E"/>
    <w:rsid w:val="00D51EE7"/>
    <w:rsid w:val="00EC2302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803986B-C6F7-4DDA-A4E6-9C9C0E90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112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45" w:hanging="3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3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02"/>
    <w:rPr>
      <w:rFonts w:ascii="Comic Sans MS" w:eastAsia="Comic Sans MS" w:hAnsi="Comic Sans MS" w:cs="Comic Sans MS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C23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02"/>
    <w:rPr>
      <w:rFonts w:ascii="Comic Sans MS" w:eastAsia="Comic Sans MS" w:hAnsi="Comic Sans MS" w:cs="Comic Sans MS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Microsoft account</cp:lastModifiedBy>
  <cp:revision>2</cp:revision>
  <dcterms:created xsi:type="dcterms:W3CDTF">2025-12-07T12:18:00Z</dcterms:created>
  <dcterms:modified xsi:type="dcterms:W3CDTF">2025-12-07T12:59:00Z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2025-12-07T00:00:00Z</vt:filetime>
  </property>
  <property fmtid="{D5CDD505-2E9C-101B-9397-08002B2CF9AE}" pid="5" name="Producer">
    <vt:lpwstr>Microsoft® Word 2013</vt:lpwstr>
  </property>
</Properties>
</file>