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46F60" w14:textId="2EFE7C52" w:rsidR="00F006C7" w:rsidRPr="00865AE6" w:rsidRDefault="00F006C7" w:rsidP="00F006C7">
      <w:pPr>
        <w:rPr>
          <w:b/>
          <w:bCs/>
          <w:sz w:val="28"/>
          <w:szCs w:val="28"/>
        </w:rPr>
      </w:pPr>
      <w:r>
        <w:rPr>
          <w:b/>
          <w:bCs/>
          <w:sz w:val="28"/>
          <w:szCs w:val="28"/>
        </w:rPr>
        <w:t>2.</w:t>
      </w:r>
      <w:r>
        <w:rPr>
          <w:b/>
          <w:bCs/>
          <w:sz w:val="28"/>
          <w:szCs w:val="28"/>
        </w:rPr>
        <w:t>14 Δεξιότητες λεκτικής αποδοχής</w:t>
      </w:r>
    </w:p>
    <w:p w14:paraId="28219915" w14:textId="7572F798" w:rsidR="00F006C7" w:rsidRDefault="00F006C7" w:rsidP="00F006C7">
      <w:pPr>
        <w:rPr>
          <w:b/>
          <w:bCs/>
          <w:sz w:val="28"/>
          <w:szCs w:val="28"/>
        </w:rPr>
      </w:pPr>
      <w:bookmarkStart w:id="0" w:name="_Hlk188795213"/>
      <w:r w:rsidRPr="00865AE6">
        <w:rPr>
          <w:b/>
          <w:bCs/>
          <w:sz w:val="28"/>
          <w:szCs w:val="28"/>
        </w:rPr>
        <w:t xml:space="preserve">Θέμα </w:t>
      </w:r>
      <w:r>
        <w:rPr>
          <w:b/>
          <w:bCs/>
          <w:sz w:val="28"/>
          <w:szCs w:val="28"/>
        </w:rPr>
        <w:t>4</w:t>
      </w:r>
      <w:r w:rsidRPr="00865AE6">
        <w:rPr>
          <w:b/>
          <w:bCs/>
          <w:sz w:val="28"/>
          <w:szCs w:val="28"/>
        </w:rPr>
        <w:t xml:space="preserve">ο </w:t>
      </w:r>
    </w:p>
    <w:bookmarkEnd w:id="0"/>
    <w:p w14:paraId="75EA061E" w14:textId="469E504B" w:rsidR="00620C88" w:rsidRDefault="0051139F" w:rsidP="004F71B2">
      <w:pPr>
        <w:pStyle w:val="aa"/>
        <w:jc w:val="both"/>
        <w:rPr>
          <w:sz w:val="24"/>
          <w:szCs w:val="24"/>
        </w:rPr>
      </w:pPr>
      <w:r w:rsidRPr="004F71B2">
        <w:rPr>
          <w:sz w:val="24"/>
          <w:szCs w:val="24"/>
        </w:rPr>
        <w:t>Σε ένα υποθετικό σενάριο, βρίσκεστε σε ένα ποδοσφαιρικό γήπεδο σε μια κερκίδα όπου τριγύρω υπάρχουν πολλοί φανατικοί υποστηρικτές της μιας ή της άλλης ομάδας που συγκρούονται στον αγώνα. Εσείς απλά επιθυμείτε να παρακολουθήσετε τον αγώνα ως ένα μεγάλο αθλητικό γεγονός χωρίς να είσαστε οπαδός καμίας ομάδας. Όμως, τελικά, κάποιος από τους οπαδούς σας ρωτάει “Καλά, εσύ που δε μιλάς, τι ομάδα είσαι;” Πώς μπορείτε να αποφύγετε τη συμμετοχή σε αυτή τη συζήτηση; Δώστε δύο πιθανούς τρόπους αποφυγής της σύγκρουσης και</w:t>
      </w:r>
      <w:r w:rsidR="00864D38">
        <w:rPr>
          <w:sz w:val="24"/>
          <w:szCs w:val="24"/>
        </w:rPr>
        <w:t xml:space="preserve"> </w:t>
      </w:r>
      <w:r w:rsidRPr="004F71B2">
        <w:rPr>
          <w:sz w:val="24"/>
          <w:szCs w:val="24"/>
        </w:rPr>
        <w:t>να αιτιολογήσετε τι επιδιώκετε με αυτούς.</w:t>
      </w:r>
    </w:p>
    <w:p w14:paraId="02BE9179" w14:textId="77777777" w:rsidR="00864D38" w:rsidRDefault="00864D38" w:rsidP="004F71B2">
      <w:pPr>
        <w:pStyle w:val="aa"/>
        <w:jc w:val="both"/>
        <w:rPr>
          <w:sz w:val="24"/>
          <w:szCs w:val="24"/>
        </w:rPr>
      </w:pPr>
    </w:p>
    <w:p w14:paraId="4E97C159" w14:textId="77777777" w:rsidR="006D6F69" w:rsidRDefault="006D6F69" w:rsidP="004F71B2">
      <w:pPr>
        <w:pStyle w:val="aa"/>
        <w:jc w:val="both"/>
        <w:rPr>
          <w:sz w:val="24"/>
          <w:szCs w:val="24"/>
        </w:rPr>
      </w:pPr>
    </w:p>
    <w:p w14:paraId="505E1103" w14:textId="77777777" w:rsidR="006D6F69" w:rsidRDefault="00AC6341" w:rsidP="006D6F69">
      <w:pPr>
        <w:rPr>
          <w:b/>
          <w:bCs/>
          <w:sz w:val="28"/>
          <w:szCs w:val="28"/>
        </w:rPr>
      </w:pPr>
      <w:r>
        <w:rPr>
          <w:b/>
          <w:bCs/>
          <w:sz w:val="28"/>
          <w:szCs w:val="28"/>
        </w:rPr>
        <w:t>Απάντηση</w:t>
      </w:r>
      <w:r w:rsidR="00864D38" w:rsidRPr="00865AE6">
        <w:rPr>
          <w:b/>
          <w:bCs/>
          <w:sz w:val="28"/>
          <w:szCs w:val="28"/>
        </w:rPr>
        <w:t xml:space="preserve"> </w:t>
      </w:r>
    </w:p>
    <w:p w14:paraId="0D881170" w14:textId="6633129D" w:rsidR="00864D38" w:rsidRDefault="00896F35" w:rsidP="006D6F69">
      <w:pPr>
        <w:rPr>
          <w:sz w:val="24"/>
          <w:szCs w:val="24"/>
        </w:rPr>
      </w:pPr>
      <w:r w:rsidRPr="00896F35">
        <w:rPr>
          <w:sz w:val="24"/>
          <w:szCs w:val="24"/>
        </w:rPr>
        <w:t>Μπορούμε να απαντήσουμε «Εγώ είμαι με την Εθνική Ομάδα..». Με αυτό τον τρόπο, προτιμώντας δηλαδή την ουδετερότητα, δε θέλουμε να δείξουμε την προτίμησή μας ή την ενδεχόμενη αντίληψή μας για την αντιπαλότητα που παρακολουθούμε. Ανάλογα, μπορεί να προτιμήσουμε να σιωπήσουμε καθώς διστάζουμε να επιλέξουμε ανάμεσα στις πιθανές απαντήσεις, επειδή φοβόμαστε τις συνέπειες οποιασδήποτε απάντησης. Αλλά και τότε, η σιωπή μας αποτελεί μια «απάντηση» και ανάλογα πάλι μπορεί να κριθούμε από τον αποστολέα του μηνύματος. Γιατί η σιωπή μας, την οποία θα επιλέγαμε σκεπτόμενοι ότι αυτή θα σήμαινε την ουδετερότητά μας, περιέχει τον κίνδυνο να θεωρηθεί πως επιλέγουμε τη σιωπή από δειλία, για να μην αντιμετωπίσουμε τους φιλάθλους της άλλης ομάδας που θα μας θεωρούσαν μετά την απάντησή μας αντίπαλό τους, με όλες τις σχετικές συνέπειες. Οι περισσότεροι φίλαθλοι προτιμούν βέβαια να απαντήσουν καθαρά παρά να δεχτούν τον χαρακτηρισμό του δειλού.</w:t>
      </w:r>
    </w:p>
    <w:p w14:paraId="0C3DAA26" w14:textId="77777777" w:rsidR="00443919" w:rsidRDefault="00443919" w:rsidP="004F71B2">
      <w:pPr>
        <w:pStyle w:val="aa"/>
        <w:jc w:val="both"/>
        <w:rPr>
          <w:sz w:val="24"/>
          <w:szCs w:val="24"/>
        </w:rPr>
      </w:pPr>
    </w:p>
    <w:p w14:paraId="229A1EE3" w14:textId="77777777" w:rsidR="00443919" w:rsidRDefault="00443919" w:rsidP="004F71B2">
      <w:pPr>
        <w:pStyle w:val="aa"/>
        <w:jc w:val="both"/>
        <w:rPr>
          <w:sz w:val="24"/>
          <w:szCs w:val="24"/>
        </w:rPr>
      </w:pPr>
    </w:p>
    <w:p w14:paraId="601F651B" w14:textId="13940B95" w:rsidR="008D5CC2" w:rsidRDefault="008D5CC2" w:rsidP="008D5CC2">
      <w:pPr>
        <w:rPr>
          <w:b/>
          <w:bCs/>
          <w:sz w:val="28"/>
          <w:szCs w:val="28"/>
        </w:rPr>
      </w:pPr>
      <w:r w:rsidRPr="00865AE6">
        <w:rPr>
          <w:b/>
          <w:bCs/>
          <w:sz w:val="28"/>
          <w:szCs w:val="28"/>
        </w:rPr>
        <w:t xml:space="preserve">Θέμα </w:t>
      </w:r>
      <w:r w:rsidR="006D6F69">
        <w:rPr>
          <w:b/>
          <w:bCs/>
          <w:sz w:val="28"/>
          <w:szCs w:val="28"/>
        </w:rPr>
        <w:t>2</w:t>
      </w:r>
      <w:r w:rsidRPr="00865AE6">
        <w:rPr>
          <w:b/>
          <w:bCs/>
          <w:sz w:val="28"/>
          <w:szCs w:val="28"/>
        </w:rPr>
        <w:t xml:space="preserve">ο </w:t>
      </w:r>
    </w:p>
    <w:p w14:paraId="3EAB143A" w14:textId="2D1CA349" w:rsidR="008D5CC2" w:rsidRDefault="00F449CA" w:rsidP="004F71B2">
      <w:pPr>
        <w:pStyle w:val="aa"/>
        <w:jc w:val="both"/>
        <w:rPr>
          <w:sz w:val="24"/>
          <w:szCs w:val="24"/>
        </w:rPr>
      </w:pPr>
      <w:r w:rsidRPr="00F449CA">
        <w:rPr>
          <w:sz w:val="24"/>
          <w:szCs w:val="24"/>
        </w:rPr>
        <w:t>Ανάλογη με τις διαδικασίες της ενεργητικής ακοής και της αποδοχής των ηχητικών στοιχείων και λέξεων είναι η γενικότερη διαδικασία της λεκτικής αποδοχής. Να αναφέρετε τις βασικές δεξιότητες της λεκτικής αποδοχής.</w:t>
      </w:r>
    </w:p>
    <w:p w14:paraId="06FB86D3" w14:textId="77777777" w:rsidR="00F449CA" w:rsidRDefault="00F449CA" w:rsidP="004F71B2">
      <w:pPr>
        <w:pStyle w:val="aa"/>
        <w:jc w:val="both"/>
        <w:rPr>
          <w:sz w:val="24"/>
          <w:szCs w:val="24"/>
        </w:rPr>
      </w:pPr>
    </w:p>
    <w:p w14:paraId="366E3BE7" w14:textId="55F6AD33" w:rsidR="00F449CA" w:rsidRDefault="00F449CA" w:rsidP="004F71B2">
      <w:pPr>
        <w:pStyle w:val="aa"/>
        <w:jc w:val="both"/>
        <w:rPr>
          <w:b/>
          <w:bCs/>
          <w:sz w:val="28"/>
          <w:szCs w:val="28"/>
        </w:rPr>
      </w:pPr>
      <w:r w:rsidRPr="00F449CA">
        <w:rPr>
          <w:b/>
          <w:bCs/>
          <w:sz w:val="28"/>
          <w:szCs w:val="28"/>
        </w:rPr>
        <w:t>Απάντηση</w:t>
      </w:r>
    </w:p>
    <w:p w14:paraId="0A2E108D" w14:textId="77777777" w:rsidR="00F449CA" w:rsidRDefault="00F449CA" w:rsidP="004F71B2">
      <w:pPr>
        <w:pStyle w:val="aa"/>
        <w:jc w:val="both"/>
        <w:rPr>
          <w:b/>
          <w:bCs/>
          <w:sz w:val="28"/>
          <w:szCs w:val="28"/>
        </w:rPr>
      </w:pPr>
    </w:p>
    <w:p w14:paraId="67EC47C5" w14:textId="77777777" w:rsidR="00FB69E0" w:rsidRPr="00FB69E0" w:rsidRDefault="00FB69E0" w:rsidP="00FB69E0">
      <w:pPr>
        <w:pStyle w:val="aa"/>
        <w:numPr>
          <w:ilvl w:val="0"/>
          <w:numId w:val="1"/>
        </w:numPr>
        <w:jc w:val="both"/>
        <w:rPr>
          <w:sz w:val="24"/>
          <w:szCs w:val="24"/>
        </w:rPr>
      </w:pPr>
      <w:r w:rsidRPr="00FB69E0">
        <w:rPr>
          <w:sz w:val="24"/>
          <w:szCs w:val="24"/>
        </w:rPr>
        <w:t>Ανοιχτές – κλειστές ερωτήσεις</w:t>
      </w:r>
    </w:p>
    <w:p w14:paraId="6E8A3CE9" w14:textId="129D70B8" w:rsidR="00FB69E0" w:rsidRPr="00FB69E0" w:rsidRDefault="00FB69E0" w:rsidP="00FB69E0">
      <w:pPr>
        <w:pStyle w:val="aa"/>
        <w:numPr>
          <w:ilvl w:val="0"/>
          <w:numId w:val="1"/>
        </w:numPr>
        <w:jc w:val="both"/>
        <w:rPr>
          <w:sz w:val="24"/>
          <w:szCs w:val="24"/>
        </w:rPr>
      </w:pPr>
      <w:r w:rsidRPr="00FB69E0">
        <w:rPr>
          <w:sz w:val="24"/>
          <w:szCs w:val="24"/>
        </w:rPr>
        <w:t>Σύντομες – απλές ερωτήσεις</w:t>
      </w:r>
    </w:p>
    <w:p w14:paraId="484FA982" w14:textId="5B3AC72B" w:rsidR="00FB69E0" w:rsidRPr="00FB69E0" w:rsidRDefault="00FB69E0" w:rsidP="00FB69E0">
      <w:pPr>
        <w:pStyle w:val="aa"/>
        <w:numPr>
          <w:ilvl w:val="0"/>
          <w:numId w:val="1"/>
        </w:numPr>
        <w:jc w:val="both"/>
        <w:rPr>
          <w:sz w:val="24"/>
          <w:szCs w:val="24"/>
        </w:rPr>
      </w:pPr>
      <w:r w:rsidRPr="00FB69E0">
        <w:rPr>
          <w:sz w:val="24"/>
          <w:szCs w:val="24"/>
        </w:rPr>
        <w:t>Διατήρηση της ουδετερότητας</w:t>
      </w:r>
    </w:p>
    <w:p w14:paraId="6B7CBD5A" w14:textId="4F7BE5B5" w:rsidR="00F449CA" w:rsidRPr="00F449CA" w:rsidRDefault="00FB69E0" w:rsidP="00FB69E0">
      <w:pPr>
        <w:pStyle w:val="aa"/>
        <w:numPr>
          <w:ilvl w:val="0"/>
          <w:numId w:val="1"/>
        </w:numPr>
        <w:jc w:val="both"/>
        <w:rPr>
          <w:sz w:val="24"/>
          <w:szCs w:val="24"/>
        </w:rPr>
      </w:pPr>
      <w:r w:rsidRPr="00FB69E0">
        <w:rPr>
          <w:sz w:val="24"/>
          <w:szCs w:val="24"/>
        </w:rPr>
        <w:t>Αποδοχή της σιωπής</w:t>
      </w:r>
    </w:p>
    <w:sectPr w:rsidR="00F449CA" w:rsidRPr="00F449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D3A8F"/>
    <w:multiLevelType w:val="hybridMultilevel"/>
    <w:tmpl w:val="6CBE56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640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DC"/>
    <w:rsid w:val="00443919"/>
    <w:rsid w:val="004F71B2"/>
    <w:rsid w:val="0051139F"/>
    <w:rsid w:val="00620C88"/>
    <w:rsid w:val="006D6F69"/>
    <w:rsid w:val="00864D38"/>
    <w:rsid w:val="00896F35"/>
    <w:rsid w:val="008D5CC2"/>
    <w:rsid w:val="009E3EF5"/>
    <w:rsid w:val="00AC6341"/>
    <w:rsid w:val="00F006C7"/>
    <w:rsid w:val="00F449CA"/>
    <w:rsid w:val="00F95ADC"/>
    <w:rsid w:val="00FB69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B837"/>
  <w15:chartTrackingRefBased/>
  <w15:docId w15:val="{5509BEB5-2D00-419D-9824-A62355A6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6C7"/>
  </w:style>
  <w:style w:type="paragraph" w:styleId="1">
    <w:name w:val="heading 1"/>
    <w:basedOn w:val="a"/>
    <w:next w:val="a"/>
    <w:link w:val="1Char"/>
    <w:uiPriority w:val="9"/>
    <w:qFormat/>
    <w:rsid w:val="00F95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95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95A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95A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95A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95A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95A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95A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95A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95AD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95AD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95AD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95AD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95AD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95AD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95AD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95AD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95ADC"/>
    <w:rPr>
      <w:rFonts w:eastAsiaTheme="majorEastAsia" w:cstheme="majorBidi"/>
      <w:color w:val="272727" w:themeColor="text1" w:themeTint="D8"/>
    </w:rPr>
  </w:style>
  <w:style w:type="paragraph" w:styleId="a3">
    <w:name w:val="Title"/>
    <w:basedOn w:val="a"/>
    <w:next w:val="a"/>
    <w:link w:val="Char"/>
    <w:uiPriority w:val="10"/>
    <w:qFormat/>
    <w:rsid w:val="00F95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95A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95AD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95A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95ADC"/>
    <w:pPr>
      <w:spacing w:before="160"/>
      <w:jc w:val="center"/>
    </w:pPr>
    <w:rPr>
      <w:i/>
      <w:iCs/>
      <w:color w:val="404040" w:themeColor="text1" w:themeTint="BF"/>
    </w:rPr>
  </w:style>
  <w:style w:type="character" w:customStyle="1" w:styleId="Char1">
    <w:name w:val="Απόσπασμα Char"/>
    <w:basedOn w:val="a0"/>
    <w:link w:val="a5"/>
    <w:uiPriority w:val="29"/>
    <w:rsid w:val="00F95ADC"/>
    <w:rPr>
      <w:i/>
      <w:iCs/>
      <w:color w:val="404040" w:themeColor="text1" w:themeTint="BF"/>
    </w:rPr>
  </w:style>
  <w:style w:type="paragraph" w:styleId="a6">
    <w:name w:val="List Paragraph"/>
    <w:basedOn w:val="a"/>
    <w:uiPriority w:val="34"/>
    <w:qFormat/>
    <w:rsid w:val="00F95ADC"/>
    <w:pPr>
      <w:ind w:left="720"/>
      <w:contextualSpacing/>
    </w:pPr>
  </w:style>
  <w:style w:type="character" w:styleId="a7">
    <w:name w:val="Intense Emphasis"/>
    <w:basedOn w:val="a0"/>
    <w:uiPriority w:val="21"/>
    <w:qFormat/>
    <w:rsid w:val="00F95ADC"/>
    <w:rPr>
      <w:i/>
      <w:iCs/>
      <w:color w:val="0F4761" w:themeColor="accent1" w:themeShade="BF"/>
    </w:rPr>
  </w:style>
  <w:style w:type="paragraph" w:styleId="a8">
    <w:name w:val="Intense Quote"/>
    <w:basedOn w:val="a"/>
    <w:next w:val="a"/>
    <w:link w:val="Char2"/>
    <w:uiPriority w:val="30"/>
    <w:qFormat/>
    <w:rsid w:val="00F95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95ADC"/>
    <w:rPr>
      <w:i/>
      <w:iCs/>
      <w:color w:val="0F4761" w:themeColor="accent1" w:themeShade="BF"/>
    </w:rPr>
  </w:style>
  <w:style w:type="character" w:styleId="a9">
    <w:name w:val="Intense Reference"/>
    <w:basedOn w:val="a0"/>
    <w:uiPriority w:val="32"/>
    <w:qFormat/>
    <w:rsid w:val="00F95ADC"/>
    <w:rPr>
      <w:b/>
      <w:bCs/>
      <w:smallCaps/>
      <w:color w:val="0F4761" w:themeColor="accent1" w:themeShade="BF"/>
      <w:spacing w:val="5"/>
    </w:rPr>
  </w:style>
  <w:style w:type="paragraph" w:styleId="aa">
    <w:name w:val="No Spacing"/>
    <w:uiPriority w:val="1"/>
    <w:qFormat/>
    <w:rsid w:val="004F7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1590</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ΖΗΝΤΡΟΥ</dc:creator>
  <cp:keywords/>
  <dc:description/>
  <cp:lastModifiedBy>ΠΑΡΑΣΚΕΥΗ ΖΗΝΤΡΟΥ</cp:lastModifiedBy>
  <cp:revision>12</cp:revision>
  <dcterms:created xsi:type="dcterms:W3CDTF">2025-02-03T20:07:00Z</dcterms:created>
  <dcterms:modified xsi:type="dcterms:W3CDTF">2025-02-03T20:14:00Z</dcterms:modified>
</cp:coreProperties>
</file>