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CF" w:rsidRPr="00227B19" w:rsidRDefault="006B0DCF" w:rsidP="006B0DCF">
      <w:pPr>
        <w:rPr>
          <w:rFonts w:ascii="Times New Roman" w:hAnsi="Times New Roman" w:cs="Times New Roman"/>
          <w:u w:val="single"/>
        </w:rPr>
      </w:pPr>
      <w:r w:rsidRPr="00227B19">
        <w:rPr>
          <w:rFonts w:ascii="Times New Roman" w:hAnsi="Times New Roman" w:cs="Times New Roman"/>
          <w:u w:val="single"/>
        </w:rPr>
        <w:t>ΆΣΚΗΣΗ:</w:t>
      </w:r>
    </w:p>
    <w:p w:rsidR="006B0DCF" w:rsidRPr="00227B19" w:rsidRDefault="006B0DCF" w:rsidP="006B0DCF">
      <w:pPr>
        <w:rPr>
          <w:rFonts w:ascii="Times New Roman" w:hAnsi="Times New Roman" w:cs="Times New Roman"/>
          <w:b/>
        </w:rPr>
      </w:pPr>
      <w:r w:rsidRPr="00227B19">
        <w:rPr>
          <w:rFonts w:ascii="Times New Roman" w:hAnsi="Times New Roman" w:cs="Times New Roman"/>
          <w:b/>
        </w:rPr>
        <w:t>Να μετατρέψετε την ενεργητική σύνταξη σε παθητική ή το αντίστροφο και να αιτιολογήσετε την επιλογή σύνταξης από τον συγγραφέα.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1. «[Ο αναλφαβητισμός] αναστέλλει την οικονομική ανάπτυξη» (ενεργητική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2. «Η μη ολοκλήρωση της υποχρεωτικής εκπαίδευσης δυσχεραίνει την επιτυχή ενσωμάτωση των ατόμων στην αγορά εργασίας» (ενεργητική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3. «θα πρέπει να αναζητηθούν συστηματικά νέοι τρόποι εκμάθησης ξένων γλωσσών» (παθητική σύνταξη).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 xml:space="preserve">4. «Στον προφορικό </w:t>
      </w:r>
      <w:proofErr w:type="spellStart"/>
      <w:r w:rsidRPr="00227B19">
        <w:rPr>
          <w:rFonts w:ascii="Times New Roman" w:hAnsi="Times New Roman" w:cs="Times New Roman"/>
        </w:rPr>
        <w:t>συνομιλιακό</w:t>
      </w:r>
      <w:proofErr w:type="spellEnd"/>
      <w:r w:rsidRPr="00227B19">
        <w:rPr>
          <w:rFonts w:ascii="Times New Roman" w:hAnsi="Times New Roman" w:cs="Times New Roman"/>
        </w:rPr>
        <w:t xml:space="preserve"> λόγο το κείμενο […] προσλαμβάνεται από τον δέκτη» (παθητική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5. «Έξω από τη χώρα μας πάλι δεν έχουμε προβάλει την ελληνική γλώσσα με σωστό και ουσιαστικό τρόπο». (ενεργητική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6. «Η τυπογραφία διεύρυνε τη γλωσσική ποικιλία με τα ποικίλα «εργαλεία» του γραπτού λόγου». (ενεργητική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7. «...από τα περισσότερα δικτατορικά καθεστώτα απαγορεύεται η σάτιρα και η κωμωδία...» (παθητική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8. «Οι γονείς κυριεύονται από [….] φόβους για τον αποχωρισμό των παιδιών». (παθητική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9. «Η κοινωνία πρέπει να οργανώσει την κοινωνικοποίηση των νέων» (ενεργητική σύνταξη)</w:t>
      </w:r>
    </w:p>
    <w:p w:rsidR="006B0DCF" w:rsidRPr="00227B19" w:rsidRDefault="006B0DCF" w:rsidP="006B0DCF">
      <w:pPr>
        <w:rPr>
          <w:rFonts w:ascii="Times New Roman" w:hAnsi="Times New Roman" w:cs="Times New Roman"/>
        </w:rPr>
      </w:pPr>
      <w:r w:rsidRPr="00227B19">
        <w:rPr>
          <w:rFonts w:ascii="Times New Roman" w:hAnsi="Times New Roman" w:cs="Times New Roman"/>
        </w:rPr>
        <w:t>10. «Το προσωπικό στυλ ελεύθερου χρόνου επηρεάζεται και διαμορφώνεται από την οικογένεια». (παθητική σύνταξη)</w:t>
      </w:r>
    </w:p>
    <w:p w:rsidR="00592ABD" w:rsidRDefault="00592ABD"/>
    <w:sectPr w:rsidR="00592A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0DCF"/>
    <w:rsid w:val="00592ABD"/>
    <w:rsid w:val="006B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ΑΝΤΙΓΟΝΗ ΑΝΑΓΝΩΣΤΟΥ</dc:creator>
  <cp:keywords/>
  <dc:description/>
  <cp:lastModifiedBy>ΑΝΤΙΓΟΝΗ ΑΝΑΓΝΩΣΤΟΥ</cp:lastModifiedBy>
  <cp:revision>2</cp:revision>
  <dcterms:created xsi:type="dcterms:W3CDTF">2025-01-14T20:17:00Z</dcterms:created>
  <dcterms:modified xsi:type="dcterms:W3CDTF">2025-01-14T20:18:00Z</dcterms:modified>
</cp:coreProperties>
</file>