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264A1" w14:textId="77777777" w:rsidR="00DE5317" w:rsidRPr="00DE5317" w:rsidRDefault="00DE5317" w:rsidP="00DE5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fr-FR"/>
        </w:rPr>
      </w:pPr>
      <w:r w:rsidRPr="00DE5317">
        <w:rPr>
          <w:b/>
          <w:bCs/>
          <w:lang w:val="fr-FR"/>
        </w:rPr>
        <w:t>Cas particulier : l’accord du participe passé avec l’auxiliaire avoir</w:t>
      </w:r>
    </w:p>
    <w:p w14:paraId="64EB4542" w14:textId="77777777" w:rsidR="00DE5317" w:rsidRPr="00DE5317" w:rsidRDefault="00DE5317" w:rsidP="00DE5317">
      <w:pPr>
        <w:rPr>
          <w:lang w:val="fr-FR"/>
        </w:rPr>
      </w:pPr>
      <w:r w:rsidRPr="00DE5317">
        <w:rPr>
          <w:lang w:val="fr-FR"/>
        </w:rPr>
        <w:t xml:space="preserve">Rappel : Le participe passé ne s’accorde jamais avec le sujet quand on emploie l’auxiliaire </w:t>
      </w:r>
      <w:r w:rsidRPr="00DE5317">
        <w:rPr>
          <w:i/>
          <w:iCs/>
          <w:lang w:val="fr-FR"/>
        </w:rPr>
        <w:t>avoir</w:t>
      </w:r>
      <w:r w:rsidRPr="00DE5317">
        <w:rPr>
          <w:lang w:val="fr-FR"/>
        </w:rPr>
        <w:t>.</w:t>
      </w:r>
    </w:p>
    <w:p w14:paraId="30CCEDD6" w14:textId="77777777" w:rsidR="00DE5317" w:rsidRPr="00DE5317" w:rsidRDefault="00DE5317" w:rsidP="00DE5317">
      <w:pPr>
        <w:rPr>
          <w:lang w:val="fr-FR"/>
        </w:rPr>
      </w:pPr>
      <w:r w:rsidRPr="00DE5317">
        <w:rPr>
          <w:b/>
          <w:bCs/>
          <w:lang w:val="fr-FR"/>
        </w:rPr>
        <w:t xml:space="preserve">Elle </w:t>
      </w:r>
      <w:r w:rsidRPr="00DE5317">
        <w:rPr>
          <w:b/>
          <w:bCs/>
          <w:u w:val="single"/>
          <w:lang w:val="fr-FR"/>
        </w:rPr>
        <w:t>a</w:t>
      </w:r>
      <w:r w:rsidRPr="00DE5317">
        <w:rPr>
          <w:b/>
          <w:bCs/>
          <w:lang w:val="fr-FR"/>
        </w:rPr>
        <w:t xml:space="preserve"> rencontr</w:t>
      </w:r>
      <w:r w:rsidRPr="00DE5317">
        <w:rPr>
          <w:b/>
          <w:bCs/>
          <w:u w:val="single"/>
          <w:lang w:val="fr-FR"/>
        </w:rPr>
        <w:t>é</w:t>
      </w:r>
      <w:r w:rsidRPr="00DE5317">
        <w:rPr>
          <w:b/>
          <w:bCs/>
          <w:lang w:val="fr-FR"/>
        </w:rPr>
        <w:t xml:space="preserve"> une célébrité.</w:t>
      </w:r>
      <w:r w:rsidRPr="00DE5317">
        <w:rPr>
          <w:lang w:val="fr-FR"/>
        </w:rPr>
        <w:br/>
      </w:r>
      <w:r w:rsidRPr="00DE5317">
        <w:rPr>
          <w:b/>
          <w:bCs/>
          <w:lang w:val="fr-FR"/>
        </w:rPr>
        <w:t xml:space="preserve">Ils </w:t>
      </w:r>
      <w:r w:rsidRPr="00DE5317">
        <w:rPr>
          <w:b/>
          <w:bCs/>
          <w:u w:val="single"/>
          <w:lang w:val="fr-FR"/>
        </w:rPr>
        <w:t>ont</w:t>
      </w:r>
      <w:r w:rsidRPr="00DE5317">
        <w:rPr>
          <w:b/>
          <w:bCs/>
          <w:lang w:val="fr-FR"/>
        </w:rPr>
        <w:t xml:space="preserve"> fin</w:t>
      </w:r>
      <w:r w:rsidRPr="00DE5317">
        <w:rPr>
          <w:b/>
          <w:bCs/>
          <w:u w:val="single"/>
          <w:lang w:val="fr-FR"/>
        </w:rPr>
        <w:t>i</w:t>
      </w:r>
      <w:r w:rsidRPr="00DE5317">
        <w:rPr>
          <w:b/>
          <w:bCs/>
          <w:lang w:val="fr-FR"/>
        </w:rPr>
        <w:t xml:space="preserve"> la bouteille.</w:t>
      </w:r>
    </w:p>
    <w:p w14:paraId="40CD040F" w14:textId="77777777" w:rsidR="00DE5317" w:rsidRPr="00DE5317" w:rsidRDefault="00DE5317" w:rsidP="00DE5317">
      <w:pPr>
        <w:rPr>
          <w:lang w:val="fr-FR"/>
        </w:rPr>
      </w:pPr>
      <w:r w:rsidRPr="00DE5317">
        <w:rPr>
          <w:lang w:val="fr-FR"/>
        </w:rPr>
        <w:t>Mais le participe passé s’accorde avec le complément d’objet direct (COD) quand il est placé avant le verbe.</w:t>
      </w:r>
    </w:p>
    <w:p w14:paraId="14217AB6" w14:textId="77777777" w:rsidR="00DE5317" w:rsidRPr="00DE5317" w:rsidRDefault="00DE5317" w:rsidP="00DE5317">
      <w:pPr>
        <w:rPr>
          <w:lang w:val="fr-FR"/>
        </w:rPr>
      </w:pPr>
      <w:r w:rsidRPr="00DE5317">
        <w:rPr>
          <w:b/>
          <w:bCs/>
          <w:lang w:val="fr-FR"/>
        </w:rPr>
        <w:t xml:space="preserve">Mes enfants, je </w:t>
      </w:r>
      <w:r w:rsidRPr="00DE5317">
        <w:rPr>
          <w:b/>
          <w:bCs/>
          <w:u w:val="single"/>
          <w:lang w:val="fr-FR"/>
        </w:rPr>
        <w:t>les</w:t>
      </w:r>
      <w:r w:rsidRPr="00DE5317">
        <w:rPr>
          <w:b/>
          <w:bCs/>
          <w:lang w:val="fr-FR"/>
        </w:rPr>
        <w:t xml:space="preserve"> ai aimé</w:t>
      </w:r>
      <w:r w:rsidRPr="00DE5317">
        <w:rPr>
          <w:b/>
          <w:bCs/>
          <w:u w:val="single"/>
          <w:lang w:val="fr-FR"/>
        </w:rPr>
        <w:t>s</w:t>
      </w:r>
      <w:r w:rsidRPr="00DE5317">
        <w:rPr>
          <w:b/>
          <w:bCs/>
          <w:lang w:val="fr-FR"/>
        </w:rPr>
        <w:t xml:space="preserve"> plus que tout au monde.</w:t>
      </w:r>
      <w:r w:rsidRPr="00DE5317">
        <w:rPr>
          <w:lang w:val="fr-FR"/>
        </w:rPr>
        <w:t xml:space="preserve"> Le COD </w:t>
      </w:r>
      <w:r w:rsidRPr="00DE5317">
        <w:rPr>
          <w:i/>
          <w:iCs/>
          <w:lang w:val="fr-FR"/>
        </w:rPr>
        <w:t>les</w:t>
      </w:r>
      <w:r w:rsidRPr="00DE5317">
        <w:rPr>
          <w:lang w:val="fr-FR"/>
        </w:rPr>
        <w:t xml:space="preserve">, ici masculin pluriel, est placé avant </w:t>
      </w:r>
      <w:r w:rsidRPr="00DE5317">
        <w:rPr>
          <w:i/>
          <w:iCs/>
          <w:lang w:val="fr-FR"/>
        </w:rPr>
        <w:t>ai aimé</w:t>
      </w:r>
      <w:r w:rsidRPr="00DE5317">
        <w:rPr>
          <w:lang w:val="fr-FR"/>
        </w:rPr>
        <w:t>.</w:t>
      </w:r>
      <w:r w:rsidRPr="00DE5317">
        <w:rPr>
          <w:lang w:val="fr-FR"/>
        </w:rPr>
        <w:br/>
      </w:r>
      <w:r w:rsidRPr="00DE5317">
        <w:rPr>
          <w:b/>
          <w:bCs/>
          <w:lang w:val="fr-FR"/>
        </w:rPr>
        <w:t>J’ai perdu ma fille</w:t>
      </w:r>
      <w:r w:rsidRPr="00DE5317">
        <w:rPr>
          <w:lang w:val="fr-FR"/>
        </w:rPr>
        <w:t xml:space="preserve"> </w:t>
      </w:r>
      <w:r w:rsidRPr="00DE5317">
        <w:rPr>
          <w:b/>
          <w:bCs/>
          <w:lang w:val="fr-FR"/>
        </w:rPr>
        <w:t xml:space="preserve">Je </w:t>
      </w:r>
      <w:r w:rsidRPr="00DE5317">
        <w:rPr>
          <w:b/>
          <w:bCs/>
          <w:u w:val="single"/>
          <w:lang w:val="fr-FR"/>
        </w:rPr>
        <w:t>l’</w:t>
      </w:r>
      <w:r w:rsidRPr="00DE5317">
        <w:rPr>
          <w:b/>
          <w:bCs/>
          <w:lang w:val="fr-FR"/>
        </w:rPr>
        <w:t>ai perdu</w:t>
      </w:r>
      <w:r w:rsidRPr="00DE5317">
        <w:rPr>
          <w:b/>
          <w:bCs/>
          <w:u w:val="single"/>
          <w:lang w:val="fr-FR"/>
        </w:rPr>
        <w:t>e</w:t>
      </w:r>
      <w:r w:rsidRPr="00DE5317">
        <w:rPr>
          <w:b/>
          <w:bCs/>
          <w:lang w:val="fr-FR"/>
        </w:rPr>
        <w:t>.</w:t>
      </w:r>
      <w:r w:rsidRPr="00DE5317">
        <w:rPr>
          <w:lang w:val="fr-FR"/>
        </w:rPr>
        <w:t xml:space="preserve"> Le COD </w:t>
      </w:r>
      <w:r w:rsidRPr="00DE5317">
        <w:rPr>
          <w:i/>
          <w:iCs/>
          <w:lang w:val="fr-FR"/>
        </w:rPr>
        <w:t>l’</w:t>
      </w:r>
      <w:r w:rsidRPr="00DE5317">
        <w:rPr>
          <w:lang w:val="fr-FR"/>
        </w:rPr>
        <w:t xml:space="preserve"> ici féminin singulier, est placé avant </w:t>
      </w:r>
      <w:r w:rsidRPr="00DE5317">
        <w:rPr>
          <w:i/>
          <w:iCs/>
          <w:lang w:val="fr-FR"/>
        </w:rPr>
        <w:t>ai perdu</w:t>
      </w:r>
      <w:r w:rsidRPr="00DE5317">
        <w:rPr>
          <w:lang w:val="fr-FR"/>
        </w:rPr>
        <w:t>.</w:t>
      </w:r>
      <w:r w:rsidRPr="00DE5317">
        <w:rPr>
          <w:lang w:val="fr-FR"/>
        </w:rPr>
        <w:br/>
      </w:r>
      <w:r w:rsidRPr="00DE5317">
        <w:rPr>
          <w:b/>
          <w:bCs/>
          <w:lang w:val="fr-FR"/>
        </w:rPr>
        <w:t xml:space="preserve">Voici </w:t>
      </w:r>
      <w:r w:rsidRPr="00DE5317">
        <w:rPr>
          <w:b/>
          <w:bCs/>
          <w:u w:val="single"/>
          <w:lang w:val="fr-FR"/>
        </w:rPr>
        <w:t>la célébrité qu’</w:t>
      </w:r>
      <w:r w:rsidRPr="00DE5317">
        <w:rPr>
          <w:b/>
          <w:bCs/>
          <w:lang w:val="fr-FR"/>
        </w:rPr>
        <w:t>elle a rencontré</w:t>
      </w:r>
      <w:r w:rsidRPr="00DE5317">
        <w:rPr>
          <w:b/>
          <w:bCs/>
          <w:u w:val="single"/>
          <w:lang w:val="fr-FR"/>
        </w:rPr>
        <w:t>e</w:t>
      </w:r>
      <w:r w:rsidRPr="00DE5317">
        <w:rPr>
          <w:b/>
          <w:bCs/>
          <w:lang w:val="fr-FR"/>
        </w:rPr>
        <w:t>.</w:t>
      </w:r>
      <w:r w:rsidRPr="00DE5317">
        <w:rPr>
          <w:lang w:val="fr-FR"/>
        </w:rPr>
        <w:t xml:space="preserve"> Le COD </w:t>
      </w:r>
      <w:r w:rsidRPr="00DE5317">
        <w:rPr>
          <w:i/>
          <w:iCs/>
          <w:lang w:val="fr-FR"/>
        </w:rPr>
        <w:t>qu’</w:t>
      </w:r>
      <w:r w:rsidRPr="00DE5317">
        <w:rPr>
          <w:lang w:val="fr-FR"/>
        </w:rPr>
        <w:t xml:space="preserve"> - la célébrité, féminin singulier - est placé avant </w:t>
      </w:r>
      <w:r w:rsidRPr="00DE5317">
        <w:rPr>
          <w:i/>
          <w:iCs/>
          <w:lang w:val="fr-FR"/>
        </w:rPr>
        <w:t>a rencontré</w:t>
      </w:r>
      <w:r w:rsidRPr="00DE5317">
        <w:rPr>
          <w:lang w:val="fr-FR"/>
        </w:rPr>
        <w:t>.</w:t>
      </w:r>
    </w:p>
    <w:p w14:paraId="636D41A0" w14:textId="77777777" w:rsidR="00DE5317" w:rsidRPr="00DE5317" w:rsidRDefault="00DE5317" w:rsidP="00DE5317">
      <w:pPr>
        <w:rPr>
          <w:lang w:val="fr-FR"/>
        </w:rPr>
      </w:pPr>
      <w:r w:rsidRPr="00DE5317">
        <w:rPr>
          <w:u w:val="single"/>
          <w:lang w:val="fr-FR"/>
        </w:rPr>
        <w:t>Exception</w:t>
      </w:r>
      <w:r w:rsidRPr="00DE5317">
        <w:rPr>
          <w:lang w:val="fr-FR"/>
        </w:rPr>
        <w:t xml:space="preserve"> : Quand le participe passé de </w:t>
      </w:r>
      <w:r w:rsidRPr="00DE5317">
        <w:rPr>
          <w:i/>
          <w:iCs/>
          <w:lang w:val="fr-FR"/>
        </w:rPr>
        <w:t>faire</w:t>
      </w:r>
      <w:r w:rsidRPr="00DE5317">
        <w:rPr>
          <w:lang w:val="fr-FR"/>
        </w:rPr>
        <w:t xml:space="preserve"> est suivi d’un infinitif, il ne s’accorde jamais.</w:t>
      </w:r>
    </w:p>
    <w:p w14:paraId="717B8917" w14:textId="77777777" w:rsidR="00DE5317" w:rsidRPr="00DE5317" w:rsidRDefault="00DE5317" w:rsidP="00DE5317">
      <w:pPr>
        <w:rPr>
          <w:lang w:val="fr-FR"/>
        </w:rPr>
      </w:pPr>
      <w:r w:rsidRPr="00DE5317">
        <w:rPr>
          <w:b/>
          <w:bCs/>
          <w:lang w:val="fr-FR"/>
        </w:rPr>
        <w:t xml:space="preserve">Il a fait faire ces portraits de sa famille. Il </w:t>
      </w:r>
      <w:r w:rsidRPr="00DE5317">
        <w:rPr>
          <w:b/>
          <w:bCs/>
          <w:u w:val="single"/>
          <w:lang w:val="fr-FR"/>
        </w:rPr>
        <w:t>les</w:t>
      </w:r>
      <w:r w:rsidRPr="00DE5317">
        <w:rPr>
          <w:b/>
          <w:bCs/>
          <w:lang w:val="fr-FR"/>
        </w:rPr>
        <w:t xml:space="preserve"> a </w:t>
      </w:r>
      <w:r w:rsidRPr="00DE5317">
        <w:rPr>
          <w:b/>
          <w:bCs/>
          <w:u w:val="single"/>
          <w:lang w:val="fr-FR"/>
        </w:rPr>
        <w:t>fait</w:t>
      </w:r>
      <w:r w:rsidRPr="00DE5317">
        <w:rPr>
          <w:b/>
          <w:bCs/>
          <w:lang w:val="fr-FR"/>
        </w:rPr>
        <w:t xml:space="preserve"> faire.</w:t>
      </w:r>
      <w:r w:rsidRPr="00DE5317">
        <w:rPr>
          <w:lang w:val="fr-FR"/>
        </w:rPr>
        <w:br/>
      </w:r>
      <w:r w:rsidRPr="00DE5317">
        <w:rPr>
          <w:b/>
          <w:bCs/>
          <w:lang w:val="fr-FR"/>
        </w:rPr>
        <w:t xml:space="preserve">Elle a fait tomber la bouteille. Elle </w:t>
      </w:r>
      <w:r w:rsidRPr="00DE5317">
        <w:rPr>
          <w:b/>
          <w:bCs/>
          <w:u w:val="single"/>
          <w:lang w:val="fr-FR"/>
        </w:rPr>
        <w:t>l’</w:t>
      </w:r>
      <w:r w:rsidRPr="00DE5317">
        <w:rPr>
          <w:b/>
          <w:bCs/>
          <w:lang w:val="fr-FR"/>
        </w:rPr>
        <w:t xml:space="preserve">a </w:t>
      </w:r>
      <w:r w:rsidRPr="00DE5317">
        <w:rPr>
          <w:b/>
          <w:bCs/>
          <w:u w:val="single"/>
          <w:lang w:val="fr-FR"/>
        </w:rPr>
        <w:t>fait</w:t>
      </w:r>
      <w:r w:rsidRPr="00DE5317">
        <w:rPr>
          <w:b/>
          <w:bCs/>
          <w:lang w:val="fr-FR"/>
        </w:rPr>
        <w:t xml:space="preserve"> tomber.</w:t>
      </w:r>
    </w:p>
    <w:p w14:paraId="2B471BC3" w14:textId="77777777" w:rsidR="00DE5317" w:rsidRPr="00DE5317" w:rsidRDefault="00DE5317" w:rsidP="00DE5317">
      <w:pPr>
        <w:rPr>
          <w:lang w:val="fr-FR"/>
        </w:rPr>
      </w:pPr>
      <w:r w:rsidRPr="00DE5317">
        <w:rPr>
          <w:u w:val="single"/>
          <w:lang w:val="fr-FR"/>
        </w:rPr>
        <w:t>Remarque</w:t>
      </w:r>
      <w:r w:rsidRPr="00DE5317">
        <w:rPr>
          <w:lang w:val="fr-FR"/>
        </w:rPr>
        <w:t xml:space="preserve"> : Un COD est un complément direct, sans préposition après le verbe. Si un COI (complément d’objet indirect, avec préposition) est avant l’auxiliaire </w:t>
      </w:r>
      <w:r w:rsidRPr="00DE5317">
        <w:rPr>
          <w:i/>
          <w:iCs/>
          <w:lang w:val="fr-FR"/>
        </w:rPr>
        <w:t>avoir</w:t>
      </w:r>
      <w:r w:rsidRPr="00DE5317">
        <w:rPr>
          <w:lang w:val="fr-FR"/>
        </w:rPr>
        <w:t>, il n’y a pas d’accord.</w:t>
      </w:r>
    </w:p>
    <w:p w14:paraId="6200CA99" w14:textId="77777777" w:rsidR="00DE5317" w:rsidRPr="00DE5317" w:rsidRDefault="00DE5317" w:rsidP="00DE5317">
      <w:r w:rsidRPr="00DE5317">
        <w:rPr>
          <w:b/>
          <w:bCs/>
          <w:lang w:val="fr-FR"/>
        </w:rPr>
        <w:t xml:space="preserve">Ils ont fini </w:t>
      </w:r>
      <w:r w:rsidRPr="00DE5317">
        <w:rPr>
          <w:b/>
          <w:bCs/>
          <w:u w:val="single"/>
          <w:lang w:val="fr-FR"/>
        </w:rPr>
        <w:t>la bouteille</w:t>
      </w:r>
      <w:r w:rsidRPr="00DE5317">
        <w:rPr>
          <w:b/>
          <w:bCs/>
          <w:lang w:val="fr-FR"/>
        </w:rPr>
        <w:t xml:space="preserve"> Ils </w:t>
      </w:r>
      <w:r w:rsidRPr="00DE5317">
        <w:rPr>
          <w:b/>
          <w:bCs/>
          <w:u w:val="single"/>
          <w:lang w:val="fr-FR"/>
        </w:rPr>
        <w:t>l’</w:t>
      </w:r>
      <w:r w:rsidRPr="00DE5317">
        <w:rPr>
          <w:b/>
          <w:bCs/>
          <w:lang w:val="fr-FR"/>
        </w:rPr>
        <w:t>ont fini</w:t>
      </w:r>
      <w:r w:rsidRPr="00DE5317">
        <w:rPr>
          <w:b/>
          <w:bCs/>
          <w:u w:val="single"/>
          <w:lang w:val="fr-FR"/>
        </w:rPr>
        <w:t>e</w:t>
      </w:r>
      <w:r w:rsidRPr="00DE5317">
        <w:rPr>
          <w:b/>
          <w:bCs/>
          <w:lang w:val="fr-FR"/>
        </w:rPr>
        <w:t>.</w:t>
      </w:r>
      <w:r w:rsidRPr="00DE5317">
        <w:rPr>
          <w:lang w:val="fr-FR"/>
        </w:rPr>
        <w:t xml:space="preserve"> </w:t>
      </w:r>
      <w:r w:rsidRPr="00DE5317">
        <w:rPr>
          <w:i/>
          <w:iCs/>
          <w:lang w:val="fr-FR"/>
        </w:rPr>
        <w:t>L’</w:t>
      </w:r>
      <w:r w:rsidRPr="00DE5317">
        <w:rPr>
          <w:lang w:val="fr-FR"/>
        </w:rPr>
        <w:t xml:space="preserve"> est COD.</w:t>
      </w:r>
      <w:r w:rsidRPr="00DE5317">
        <w:rPr>
          <w:lang w:val="fr-FR"/>
        </w:rPr>
        <w:br/>
      </w:r>
      <w:r w:rsidRPr="00DE5317">
        <w:rPr>
          <w:b/>
          <w:bCs/>
          <w:lang w:val="fr-FR"/>
        </w:rPr>
        <w:t xml:space="preserve">J’ai vu </w:t>
      </w:r>
      <w:r w:rsidRPr="00DE5317">
        <w:rPr>
          <w:b/>
          <w:bCs/>
          <w:u w:val="single"/>
          <w:lang w:val="fr-FR"/>
        </w:rPr>
        <w:t>six films</w:t>
      </w:r>
      <w:r w:rsidRPr="00DE5317">
        <w:rPr>
          <w:b/>
          <w:bCs/>
          <w:lang w:val="fr-FR"/>
        </w:rPr>
        <w:t xml:space="preserve"> hier. Ils étaient très bien. </w:t>
      </w:r>
      <w:r w:rsidRPr="00DE5317">
        <w:rPr>
          <w:b/>
          <w:bCs/>
          <w:u w:val="single"/>
          <w:lang w:val="fr-FR"/>
        </w:rPr>
        <w:t>Les six films que</w:t>
      </w:r>
      <w:r w:rsidRPr="00DE5317">
        <w:rPr>
          <w:b/>
          <w:bCs/>
          <w:lang w:val="fr-FR"/>
        </w:rPr>
        <w:t xml:space="preserve"> j’ai vu</w:t>
      </w:r>
      <w:r w:rsidRPr="00DE5317">
        <w:rPr>
          <w:b/>
          <w:bCs/>
          <w:u w:val="single"/>
          <w:lang w:val="fr-FR"/>
        </w:rPr>
        <w:t>s</w:t>
      </w:r>
      <w:r w:rsidRPr="00DE5317">
        <w:rPr>
          <w:b/>
          <w:bCs/>
          <w:lang w:val="fr-FR"/>
        </w:rPr>
        <w:t xml:space="preserve"> hier étaient très bien.</w:t>
      </w:r>
      <w:r w:rsidRPr="00DE5317">
        <w:rPr>
          <w:lang w:val="fr-FR"/>
        </w:rPr>
        <w:t xml:space="preserve"> </w:t>
      </w:r>
      <w:r w:rsidRPr="00DE5317">
        <w:rPr>
          <w:i/>
          <w:iCs/>
          <w:lang w:val="fr-FR"/>
        </w:rPr>
        <w:t>Que</w:t>
      </w:r>
      <w:r w:rsidRPr="00DE5317">
        <w:rPr>
          <w:lang w:val="fr-FR"/>
        </w:rPr>
        <w:t xml:space="preserve"> est COD.</w:t>
      </w:r>
      <w:r w:rsidRPr="00DE5317">
        <w:rPr>
          <w:lang w:val="fr-FR"/>
        </w:rPr>
        <w:br/>
      </w:r>
      <w:r w:rsidRPr="00DE5317">
        <w:rPr>
          <w:b/>
          <w:bCs/>
          <w:lang w:val="fr-FR"/>
        </w:rPr>
        <w:t xml:space="preserve">J’ai parlé </w:t>
      </w:r>
      <w:r w:rsidRPr="00DE5317">
        <w:rPr>
          <w:b/>
          <w:bCs/>
          <w:u w:val="single"/>
          <w:lang w:val="fr-FR"/>
        </w:rPr>
        <w:t>à mes frères et sœurs</w:t>
      </w:r>
      <w:r w:rsidRPr="00DE5317">
        <w:rPr>
          <w:b/>
          <w:bCs/>
          <w:lang w:val="fr-FR"/>
        </w:rPr>
        <w:t xml:space="preserve"> Je </w:t>
      </w:r>
      <w:r w:rsidRPr="00DE5317">
        <w:rPr>
          <w:b/>
          <w:bCs/>
          <w:u w:val="single"/>
          <w:lang w:val="fr-FR"/>
        </w:rPr>
        <w:t>leur</w:t>
      </w:r>
      <w:r w:rsidRPr="00DE5317">
        <w:rPr>
          <w:b/>
          <w:bCs/>
          <w:lang w:val="fr-FR"/>
        </w:rPr>
        <w:t xml:space="preserve"> ai parl</w:t>
      </w:r>
      <w:r w:rsidRPr="00DE5317">
        <w:rPr>
          <w:b/>
          <w:bCs/>
          <w:u w:val="single"/>
          <w:lang w:val="fr-FR"/>
        </w:rPr>
        <w:t>é</w:t>
      </w:r>
      <w:r w:rsidRPr="00DE5317">
        <w:rPr>
          <w:b/>
          <w:bCs/>
          <w:lang w:val="fr-FR"/>
        </w:rPr>
        <w:t>.</w:t>
      </w:r>
      <w:r w:rsidRPr="00DE5317">
        <w:rPr>
          <w:lang w:val="fr-FR"/>
        </w:rPr>
        <w:t xml:space="preserve"> </w:t>
      </w:r>
      <w:r w:rsidRPr="00DE5317">
        <w:rPr>
          <w:i/>
          <w:iCs/>
        </w:rPr>
        <w:t>Leur</w:t>
      </w:r>
      <w:r w:rsidRPr="00DE5317">
        <w:t xml:space="preserve"> est COI, pas d’accord.</w:t>
      </w:r>
    </w:p>
    <w:p w14:paraId="462A902A" w14:textId="77777777" w:rsidR="003F2E5B" w:rsidRDefault="003F2E5B"/>
    <w:sectPr w:rsidR="003F2E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17"/>
    <w:rsid w:val="003F2E5B"/>
    <w:rsid w:val="00D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5FE8"/>
  <w15:chartTrackingRefBased/>
  <w15:docId w15:val="{4C28824C-B0B8-4D5E-A942-6E9E242A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8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9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5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16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3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39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424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8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91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6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</dc:creator>
  <cp:keywords/>
  <dc:description/>
  <cp:lastModifiedBy>ΜΑΡΙΑ</cp:lastModifiedBy>
  <cp:revision>1</cp:revision>
  <dcterms:created xsi:type="dcterms:W3CDTF">2021-01-20T05:42:00Z</dcterms:created>
  <dcterms:modified xsi:type="dcterms:W3CDTF">2021-01-20T05:44:00Z</dcterms:modified>
</cp:coreProperties>
</file>