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93" w:rsidRPr="001F7683" w:rsidRDefault="003F3393" w:rsidP="006141F4">
      <w:pPr>
        <w:pStyle w:val="1"/>
        <w:rPr>
          <w:rFonts w:eastAsia="Times New Roman"/>
          <w:kern w:val="36"/>
          <w:sz w:val="32"/>
          <w:szCs w:val="32"/>
          <w:lang w:val="fr-FR" w:eastAsia="el-GR"/>
        </w:rPr>
      </w:pPr>
      <w:r w:rsidRPr="001F7683">
        <w:rPr>
          <w:rFonts w:eastAsia="Times New Roman"/>
          <w:kern w:val="36"/>
          <w:sz w:val="32"/>
          <w:szCs w:val="32"/>
          <w:lang w:val="fr-FR" w:eastAsia="el-GR"/>
        </w:rPr>
        <w:t xml:space="preserve">Van Gogh: The Immersive </w:t>
      </w:r>
      <w:proofErr w:type="spellStart"/>
      <w:r w:rsidRPr="001F7683">
        <w:rPr>
          <w:rFonts w:eastAsia="Times New Roman"/>
          <w:kern w:val="36"/>
          <w:sz w:val="32"/>
          <w:szCs w:val="32"/>
          <w:lang w:val="fr-FR" w:eastAsia="el-GR"/>
        </w:rPr>
        <w:t>Experience</w:t>
      </w:r>
      <w:proofErr w:type="spellEnd"/>
      <w:r w:rsidRPr="001F7683">
        <w:rPr>
          <w:rFonts w:eastAsia="Times New Roman"/>
          <w:kern w:val="36"/>
          <w:sz w:val="32"/>
          <w:szCs w:val="32"/>
          <w:lang w:val="fr-FR" w:eastAsia="el-GR"/>
        </w:rPr>
        <w:t xml:space="preserve"> à Athènes – Une plongée magique dans l’univers du maître hollandais</w:t>
      </w:r>
    </w:p>
    <w:p w:rsidR="00410812" w:rsidRPr="006141F4" w:rsidRDefault="006141F4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204470</wp:posOffset>
            </wp:positionV>
            <wp:extent cx="3075940" cy="1729740"/>
            <wp:effectExtent l="19050" t="0" r="0" b="0"/>
            <wp:wrapThrough wrapText="bothSides">
              <wp:wrapPolygon edited="0">
                <wp:start x="-134" y="0"/>
                <wp:lineTo x="-134" y="21410"/>
                <wp:lineTo x="21538" y="21410"/>
                <wp:lineTo x="21538" y="0"/>
                <wp:lineTo x="-134" y="0"/>
              </wp:wrapPolygon>
            </wp:wrapThrough>
            <wp:docPr id="4" name="Εικόνα 4" descr="Se plonger dans les œuvres de Van Go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 plonger dans les œuvres de Van Gog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92710</wp:posOffset>
            </wp:positionV>
            <wp:extent cx="2769870" cy="1844040"/>
            <wp:effectExtent l="19050" t="0" r="0" b="0"/>
            <wp:wrapThrough wrapText="bothSides">
              <wp:wrapPolygon edited="0">
                <wp:start x="-149" y="0"/>
                <wp:lineTo x="-149" y="21421"/>
                <wp:lineTo x="21541" y="21421"/>
                <wp:lineTo x="21541" y="0"/>
                <wp:lineTo x="-149" y="0"/>
              </wp:wrapPolygon>
            </wp:wrapThrough>
            <wp:docPr id="1" name="Εικόνα 1" descr="Projections, VR… L'œuvre de Van Gogh s'invite à Lille pour une expérience  immersive inédite – Paris ZigZag | Insolite &amp; Sec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ctions, VR… L'œuvre de Van Gogh s'invite à Lille pour une expérience  immersive inédite – Paris ZigZag | Insolite &amp; Secr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E77" w:rsidRPr="00D70E77" w:rsidRDefault="001F7683" w:rsidP="001F7683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</w:pPr>
      <w:r w:rsidRPr="00D70E77"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  <w:t>Le grand événement culturel de l’année</w:t>
      </w:r>
    </w:p>
    <w:p w:rsidR="003F3393" w:rsidRPr="006141F4" w:rsidRDefault="001F7683" w:rsidP="001F7683">
      <w:pPr>
        <w:shd w:val="clear" w:color="auto" w:fill="FFFFFF"/>
        <w:spacing w:after="360" w:line="240" w:lineRule="auto"/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</w:pPr>
      <w:r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> </w:t>
      </w:r>
      <w:r w:rsidR="003F3393" w:rsidRP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>À partir du 22 octobre 2025</w:t>
      </w:r>
      <w:r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 xml:space="preserve"> l</w:t>
      </w:r>
      <w:r w:rsidR="003F3393" w:rsidRP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 xml:space="preserve">’exposition mondiale </w:t>
      </w:r>
      <w:r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>« </w:t>
      </w:r>
      <w:r w:rsidR="003F3393" w:rsidRP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 xml:space="preserve">Van Gogh: The Immersive </w:t>
      </w:r>
      <w:proofErr w:type="spellStart"/>
      <w:r w:rsidR="003F3393" w:rsidRP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>Experience</w:t>
      </w:r>
      <w:proofErr w:type="spellEnd"/>
      <w:r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> »</w:t>
      </w:r>
      <w:r w:rsidR="003F3393" w:rsidRP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 xml:space="preserve"> </w:t>
      </w:r>
      <w:r w:rsidR="003F3393" w:rsidRPr="00CE4803">
        <w:rPr>
          <w:rFonts w:ascii="Arial" w:eastAsia="Times New Roman" w:hAnsi="Arial" w:cs="Arial"/>
          <w:bCs/>
          <w:color w:val="4A4545"/>
          <w:sz w:val="24"/>
          <w:szCs w:val="24"/>
          <w:u w:val="single"/>
          <w:lang w:val="fr-FR" w:eastAsia="el-GR"/>
        </w:rPr>
        <w:t>s’installe</w:t>
      </w:r>
      <w:r w:rsidR="003F3393" w:rsidRP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 xml:space="preserve"> enfin en Grèce, au Centre Olympique de </w:t>
      </w:r>
      <w:proofErr w:type="spellStart"/>
      <w:r w:rsidR="006141F4" w:rsidRP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>Goudi</w:t>
      </w:r>
      <w:proofErr w:type="spellEnd"/>
      <w:r w:rsidR="006141F4" w:rsidRP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 xml:space="preserve"> (Bâtiment B02</w:t>
      </w:r>
      <w:r w:rsid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>), pour une aventu</w:t>
      </w:r>
      <w:r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>re</w:t>
      </w:r>
      <w:r w:rsid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 xml:space="preserve">  </w:t>
      </w:r>
      <w:r w:rsidR="003F3393" w:rsidRP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 xml:space="preserve">artistique </w:t>
      </w:r>
      <w:r w:rsidR="003F3393" w:rsidRPr="00CE4803">
        <w:rPr>
          <w:rFonts w:ascii="Arial" w:eastAsia="Times New Roman" w:hAnsi="Arial" w:cs="Arial"/>
          <w:bCs/>
          <w:color w:val="4A4545"/>
          <w:sz w:val="24"/>
          <w:szCs w:val="24"/>
          <w:u w:val="single"/>
          <w:lang w:val="fr-FR" w:eastAsia="el-GR"/>
        </w:rPr>
        <w:t>hors du commun</w:t>
      </w:r>
      <w:r w:rsidR="003F3393" w:rsidRPr="006141F4">
        <w:rPr>
          <w:rFonts w:ascii="Arial" w:eastAsia="Times New Roman" w:hAnsi="Arial" w:cs="Arial"/>
          <w:bCs/>
          <w:color w:val="4A4545"/>
          <w:sz w:val="24"/>
          <w:szCs w:val="24"/>
          <w:lang w:val="fr-FR" w:eastAsia="el-GR"/>
        </w:rPr>
        <w:t>.</w:t>
      </w:r>
    </w:p>
    <w:p w:rsidR="003F3393" w:rsidRPr="003F3393" w:rsidRDefault="003F3393" w:rsidP="003F3393">
      <w:pPr>
        <w:shd w:val="clear" w:color="auto" w:fill="FFFFFF"/>
        <w:spacing w:before="288" w:after="180" w:line="300" w:lineRule="atLeast"/>
        <w:outlineLvl w:val="2"/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</w:pPr>
      <w:r w:rsidRPr="003F3393"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  <w:t>Une expérience sensorielle inoubliable</w:t>
      </w:r>
    </w:p>
    <w:p w:rsidR="003F3393" w:rsidRPr="003F3393" w:rsidRDefault="003F3393" w:rsidP="003F339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</w:pP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Plus qu’une simple exposition, c’est une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immersion totale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dans l’univers du peintre.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br/>
        <w:t xml:space="preserve">Les murs, les colonnes et même le sol deviennent des </w:t>
      </w:r>
      <w:r w:rsidRPr="00CE4803">
        <w:rPr>
          <w:rFonts w:ascii="Arial" w:eastAsia="Times New Roman" w:hAnsi="Arial" w:cs="Arial"/>
          <w:color w:val="4A4545"/>
          <w:sz w:val="24"/>
          <w:szCs w:val="24"/>
          <w:u w:val="single"/>
          <w:lang w:val="fr-FR" w:eastAsia="el-GR"/>
        </w:rPr>
        <w:t>toiles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 xml:space="preserve"> vivantes.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br/>
        <w:t>Plus de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 xml:space="preserve">3 000 </w:t>
      </w:r>
      <w:r w:rsidRPr="00CE4803">
        <w:rPr>
          <w:rFonts w:ascii="Arial" w:eastAsia="Times New Roman" w:hAnsi="Arial" w:cs="Arial"/>
          <w:b/>
          <w:bCs/>
          <w:color w:val="4A4545"/>
          <w:sz w:val="24"/>
          <w:szCs w:val="24"/>
          <w:u w:val="single"/>
          <w:lang w:val="fr-FR" w:eastAsia="el-GR"/>
        </w:rPr>
        <w:t>œuvres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, dessins et animations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sont projetés grâce à 60 vidéoprojecteurs haute définition.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br/>
        <w:t>L’effet est saisissant : on se promène littéralement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à l’intérieur des tableaux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, entouré de lumière, de musique et d’émotions.</w:t>
      </w:r>
    </w:p>
    <w:p w:rsidR="003F3393" w:rsidRPr="003F3393" w:rsidRDefault="003F3393" w:rsidP="003F3393">
      <w:pPr>
        <w:shd w:val="clear" w:color="auto" w:fill="FFFFFF"/>
        <w:spacing w:before="288" w:after="180" w:line="300" w:lineRule="atLeast"/>
        <w:outlineLvl w:val="2"/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</w:pPr>
      <w:r w:rsidRPr="003F3393"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  <w:t>Quand la technologie rencontre la poésie</w:t>
      </w:r>
    </w:p>
    <w:p w:rsidR="003F3393" w:rsidRPr="003F3393" w:rsidRDefault="003F3393" w:rsidP="003F339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</w:pP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La scénographie, conçue par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Exhibition Hub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, transforme chaque œuvre en spectacle.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br/>
        <w:t>Les célèbres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Tournesols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,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Nuit étoilée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ou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Chambre à Arles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 xml:space="preserve"> prennent vie sous nos </w:t>
      </w:r>
      <w:r w:rsidR="006141F4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yeux.</w:t>
      </w:r>
      <w:r w:rsidR="001F768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 xml:space="preserve"> 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 xml:space="preserve">Ici, la technologie ne remplace pas l’art : elle le </w:t>
      </w:r>
      <w:r w:rsidR="001F768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magnifie !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br/>
        <w:t>Chaque projection révèle le génie et la sensibilité d’un artiste entre </w:t>
      </w:r>
      <w:r w:rsidRPr="00CE4803">
        <w:rPr>
          <w:rFonts w:ascii="Arial" w:eastAsia="Times New Roman" w:hAnsi="Arial" w:cs="Arial"/>
          <w:b/>
          <w:bCs/>
          <w:color w:val="4A4545"/>
          <w:sz w:val="24"/>
          <w:szCs w:val="24"/>
          <w:u w:val="single"/>
          <w:lang w:val="fr-FR" w:eastAsia="el-GR"/>
        </w:rPr>
        <w:t>folie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 xml:space="preserve"> et </w:t>
      </w:r>
      <w:r w:rsidRPr="00CE4803">
        <w:rPr>
          <w:rFonts w:ascii="Arial" w:eastAsia="Times New Roman" w:hAnsi="Arial" w:cs="Arial"/>
          <w:b/>
          <w:bCs/>
          <w:color w:val="4A4545"/>
          <w:sz w:val="24"/>
          <w:szCs w:val="24"/>
          <w:u w:val="single"/>
          <w:lang w:val="fr-FR" w:eastAsia="el-GR"/>
        </w:rPr>
        <w:t>génie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 xml:space="preserve">, dont les couleurs ont </w:t>
      </w:r>
      <w:r w:rsidRPr="00CE4803">
        <w:rPr>
          <w:rFonts w:ascii="Arial" w:eastAsia="Times New Roman" w:hAnsi="Arial" w:cs="Arial"/>
          <w:color w:val="4A4545"/>
          <w:sz w:val="24"/>
          <w:szCs w:val="24"/>
          <w:u w:val="single"/>
          <w:lang w:val="fr-FR" w:eastAsia="el-GR"/>
        </w:rPr>
        <w:t xml:space="preserve">bouleversé 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l’histoire de la peinture.</w:t>
      </w:r>
    </w:p>
    <w:p w:rsidR="003F3393" w:rsidRPr="006141F4" w:rsidRDefault="003F3393" w:rsidP="003F3393">
      <w:pPr>
        <w:shd w:val="clear" w:color="auto" w:fill="FFFFFF"/>
        <w:spacing w:before="288" w:after="180" w:line="300" w:lineRule="atLeast"/>
        <w:outlineLvl w:val="2"/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</w:pPr>
      <w:r w:rsidRPr="006141F4"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  <w:t>Une aventure pour tous</w:t>
      </w:r>
    </w:p>
    <w:p w:rsidR="003F3393" w:rsidRPr="003F3393" w:rsidRDefault="003F3393" w:rsidP="003F339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</w:pP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En famille, entre amis ou en solo, on découvre Van Gogh autrement.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br/>
        <w:t>Le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VR Room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(salle de réalité virtuelle) permet une promenade immersive dans les paysages qui ont inspiré l’artiste.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br/>
        <w:t>Un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atelier de peinture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invite petits et grands à créer, puis à voir leurs dessins projetés sur un mur géant.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br/>
        <w:t>On peut même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se photographier parmi ses objets et décors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reconstitués.</w:t>
      </w:r>
    </w:p>
    <w:p w:rsidR="00D70E77" w:rsidRPr="00C57385" w:rsidRDefault="00D70E77" w:rsidP="003F3393">
      <w:pPr>
        <w:shd w:val="clear" w:color="auto" w:fill="FFFFFF"/>
        <w:spacing w:before="288" w:after="180" w:line="300" w:lineRule="atLeast"/>
        <w:outlineLvl w:val="2"/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</w:pPr>
    </w:p>
    <w:p w:rsidR="003F3393" w:rsidRPr="003F3393" w:rsidRDefault="003F3393" w:rsidP="003F3393">
      <w:pPr>
        <w:shd w:val="clear" w:color="auto" w:fill="FFFFFF"/>
        <w:spacing w:before="288" w:after="180" w:line="300" w:lineRule="atLeast"/>
        <w:outlineLvl w:val="2"/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</w:pPr>
      <w:r w:rsidRPr="003F3393"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  <w:lastRenderedPageBreak/>
        <w:t>Informations pratiques</w:t>
      </w:r>
    </w:p>
    <w:p w:rsidR="003F3393" w:rsidRPr="003F3393" w:rsidRDefault="003F3393" w:rsidP="003F339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</w:pPr>
      <w:proofErr w:type="spellStart"/>
      <w:r w:rsidRPr="003F3393">
        <w:rPr>
          <w:rFonts w:ascii="Arial" w:eastAsia="Times New Roman" w:hAnsi="Arial" w:cs="Arial"/>
          <w:color w:val="4A4545"/>
          <w:sz w:val="24"/>
          <w:szCs w:val="24"/>
          <w:lang w:eastAsia="el-GR"/>
        </w:rPr>
        <w:t>📅</w:t>
      </w:r>
      <w:proofErr w:type="spellEnd"/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Ouverture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: 22 octobre 2025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br/>
      </w:r>
      <w:proofErr w:type="spellStart"/>
      <w:r w:rsidRPr="003F3393">
        <w:rPr>
          <w:rFonts w:ascii="Arial" w:eastAsia="Times New Roman" w:hAnsi="Arial" w:cs="Arial"/>
          <w:color w:val="4A4545"/>
          <w:sz w:val="24"/>
          <w:szCs w:val="24"/>
          <w:lang w:eastAsia="el-GR"/>
        </w:rPr>
        <w:t>📍</w:t>
      </w:r>
      <w:proofErr w:type="spellEnd"/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Lieu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 xml:space="preserve"> : Centre Olympique de </w:t>
      </w:r>
      <w:proofErr w:type="spellStart"/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Goudi</w:t>
      </w:r>
      <w:proofErr w:type="spellEnd"/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, Bâtiment B02, Athènes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br/>
        <w:t>⏱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eastAsia="el-GR"/>
        </w:rPr>
        <w:t>️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Durée de la visite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: 60 à 75 minutes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br/>
      </w:r>
      <w:proofErr w:type="spellStart"/>
      <w:r w:rsidRPr="003F3393">
        <w:rPr>
          <w:rFonts w:ascii="Arial" w:eastAsia="Times New Roman" w:hAnsi="Arial" w:cs="Arial"/>
          <w:color w:val="4A4545"/>
          <w:sz w:val="24"/>
          <w:szCs w:val="24"/>
          <w:lang w:eastAsia="el-GR"/>
        </w:rPr>
        <w:t>🎟️</w:t>
      </w:r>
      <w:proofErr w:type="spellEnd"/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 </w:t>
      </w:r>
      <w:r w:rsidRPr="003F3393">
        <w:rPr>
          <w:rFonts w:ascii="Arial" w:eastAsia="Times New Roman" w:hAnsi="Arial" w:cs="Arial"/>
          <w:b/>
          <w:bCs/>
          <w:color w:val="4A4545"/>
          <w:sz w:val="24"/>
          <w:szCs w:val="24"/>
          <w:lang w:val="fr-FR" w:eastAsia="el-GR"/>
        </w:rPr>
        <w:t>Billets</w:t>
      </w:r>
      <w:r w:rsidRPr="003F3393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 xml:space="preserve"> : </w:t>
      </w:r>
      <w:r w:rsidR="003F33EC">
        <w:rPr>
          <w:rFonts w:ascii="Arial" w:eastAsia="Times New Roman" w:hAnsi="Arial" w:cs="Arial"/>
          <w:color w:val="4A4545"/>
          <w:sz w:val="24"/>
          <w:szCs w:val="24"/>
          <w:lang w:val="fr-FR" w:eastAsia="el-GR"/>
        </w:rPr>
        <w:t>17 euros /écoles  8 euros</w:t>
      </w:r>
    </w:p>
    <w:p w:rsidR="003F3393" w:rsidRPr="003F3393" w:rsidRDefault="003F3393" w:rsidP="003F3393">
      <w:pPr>
        <w:shd w:val="clear" w:color="auto" w:fill="FFFFFF"/>
        <w:spacing w:before="288" w:after="180" w:line="300" w:lineRule="atLeast"/>
        <w:outlineLvl w:val="2"/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</w:pPr>
      <w:r w:rsidRPr="003F3393">
        <w:rPr>
          <w:rFonts w:ascii="Arial" w:eastAsia="Times New Roman" w:hAnsi="Arial" w:cs="Arial"/>
          <w:b/>
          <w:bCs/>
          <w:color w:val="11056B"/>
          <w:sz w:val="24"/>
          <w:szCs w:val="24"/>
          <w:lang w:val="fr-FR" w:eastAsia="el-GR"/>
        </w:rPr>
        <w:t>Pourquoi ne pas en faire une étape de ton séjour à Athènes ?</w:t>
      </w:r>
    </w:p>
    <w:p w:rsidR="003F3393" w:rsidRDefault="003F3393">
      <w:pPr>
        <w:rPr>
          <w:sz w:val="24"/>
          <w:szCs w:val="24"/>
          <w:lang w:val="fr-FR"/>
        </w:rPr>
      </w:pPr>
    </w:p>
    <w:p w:rsidR="00CE4803" w:rsidRDefault="00CE480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VRAI OU FAUX ?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6935"/>
        <w:gridCol w:w="987"/>
      </w:tblGrid>
      <w:tr w:rsidR="00CE4803" w:rsidRPr="00C57385" w:rsidTr="00CE4803">
        <w:tc>
          <w:tcPr>
            <w:tcW w:w="675" w:type="dxa"/>
          </w:tcPr>
          <w:p w:rsidR="00CE4803" w:rsidRPr="00CE4803" w:rsidRDefault="00CE4803" w:rsidP="00CE4803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</w:t>
            </w:r>
          </w:p>
        </w:tc>
        <w:tc>
          <w:tcPr>
            <w:tcW w:w="6935" w:type="dxa"/>
          </w:tcPr>
          <w:p w:rsidR="00CE4803" w:rsidRPr="003F33EC" w:rsidRDefault="00CE480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L’exposition </w:t>
            </w:r>
            <w:r w:rsidRPr="003F33EC">
              <w:rPr>
                <w:sz w:val="24"/>
                <w:szCs w:val="24"/>
                <w:lang w:val="fr-FR"/>
              </w:rPr>
              <w:t xml:space="preserve"> a lieu d</w:t>
            </w:r>
            <w:r>
              <w:rPr>
                <w:sz w:val="24"/>
                <w:szCs w:val="24"/>
                <w:lang w:val="fr-FR"/>
              </w:rPr>
              <w:t>ans d’autres pays aussi</w:t>
            </w:r>
          </w:p>
        </w:tc>
        <w:tc>
          <w:tcPr>
            <w:tcW w:w="987" w:type="dxa"/>
          </w:tcPr>
          <w:p w:rsidR="00CE4803" w:rsidRDefault="00CE4803">
            <w:pPr>
              <w:rPr>
                <w:sz w:val="24"/>
                <w:szCs w:val="24"/>
                <w:lang w:val="fr-FR"/>
              </w:rPr>
            </w:pPr>
          </w:p>
        </w:tc>
      </w:tr>
      <w:tr w:rsidR="00CE4803" w:rsidRPr="00C57385" w:rsidTr="00CE4803">
        <w:tc>
          <w:tcPr>
            <w:tcW w:w="675" w:type="dxa"/>
          </w:tcPr>
          <w:p w:rsidR="00CE4803" w:rsidRPr="00CE4803" w:rsidRDefault="00CE4803" w:rsidP="00CE4803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val="fr-FR"/>
              </w:rPr>
            </w:pPr>
          </w:p>
        </w:tc>
        <w:tc>
          <w:tcPr>
            <w:tcW w:w="6935" w:type="dxa"/>
          </w:tcPr>
          <w:p w:rsidR="00CE4803" w:rsidRDefault="00CE480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Van Gogh était </w:t>
            </w:r>
            <w:proofErr w:type="gramStart"/>
            <w:r>
              <w:rPr>
                <w:sz w:val="24"/>
                <w:szCs w:val="24"/>
                <w:lang w:val="fr-FR"/>
              </w:rPr>
              <w:t>d’ origine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française</w:t>
            </w:r>
          </w:p>
        </w:tc>
        <w:tc>
          <w:tcPr>
            <w:tcW w:w="987" w:type="dxa"/>
          </w:tcPr>
          <w:p w:rsidR="00CE4803" w:rsidRDefault="00CE4803">
            <w:pPr>
              <w:rPr>
                <w:sz w:val="24"/>
                <w:szCs w:val="24"/>
                <w:lang w:val="fr-FR"/>
              </w:rPr>
            </w:pPr>
          </w:p>
        </w:tc>
      </w:tr>
      <w:tr w:rsidR="00CE4803" w:rsidRPr="00C57385" w:rsidTr="00CE4803">
        <w:tc>
          <w:tcPr>
            <w:tcW w:w="675" w:type="dxa"/>
          </w:tcPr>
          <w:p w:rsidR="00CE4803" w:rsidRPr="00CE4803" w:rsidRDefault="00CE4803" w:rsidP="00CE4803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val="fr-FR"/>
              </w:rPr>
            </w:pPr>
          </w:p>
        </w:tc>
        <w:tc>
          <w:tcPr>
            <w:tcW w:w="6935" w:type="dxa"/>
          </w:tcPr>
          <w:p w:rsidR="00CE4803" w:rsidRDefault="00CE480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L’expo nous fait voir les projections des  tableaux authentiques du peintre</w:t>
            </w:r>
          </w:p>
        </w:tc>
        <w:tc>
          <w:tcPr>
            <w:tcW w:w="987" w:type="dxa"/>
          </w:tcPr>
          <w:p w:rsidR="00CE4803" w:rsidRDefault="00CE4803">
            <w:pPr>
              <w:rPr>
                <w:sz w:val="24"/>
                <w:szCs w:val="24"/>
                <w:lang w:val="fr-FR"/>
              </w:rPr>
            </w:pPr>
          </w:p>
        </w:tc>
      </w:tr>
      <w:tr w:rsidR="00CE4803" w:rsidRPr="00C57385" w:rsidTr="00CE4803">
        <w:tc>
          <w:tcPr>
            <w:tcW w:w="675" w:type="dxa"/>
          </w:tcPr>
          <w:p w:rsidR="00CE4803" w:rsidRPr="00CE4803" w:rsidRDefault="00CE4803" w:rsidP="00CE4803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val="fr-FR"/>
              </w:rPr>
            </w:pPr>
          </w:p>
        </w:tc>
        <w:tc>
          <w:tcPr>
            <w:tcW w:w="6935" w:type="dxa"/>
          </w:tcPr>
          <w:p w:rsidR="00CE4803" w:rsidRDefault="00CE480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Les photos sont interdites au sein de l’expo</w:t>
            </w:r>
          </w:p>
        </w:tc>
        <w:tc>
          <w:tcPr>
            <w:tcW w:w="987" w:type="dxa"/>
          </w:tcPr>
          <w:p w:rsidR="00CE4803" w:rsidRDefault="00CE4803">
            <w:pPr>
              <w:rPr>
                <w:sz w:val="24"/>
                <w:szCs w:val="24"/>
                <w:lang w:val="fr-FR"/>
              </w:rPr>
            </w:pPr>
          </w:p>
        </w:tc>
      </w:tr>
      <w:tr w:rsidR="00CE4803" w:rsidRPr="00C57385" w:rsidTr="00CE4803">
        <w:tc>
          <w:tcPr>
            <w:tcW w:w="675" w:type="dxa"/>
          </w:tcPr>
          <w:p w:rsidR="00CE4803" w:rsidRPr="00CE4803" w:rsidRDefault="00CE4803" w:rsidP="00CE4803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val="fr-FR"/>
              </w:rPr>
            </w:pPr>
          </w:p>
        </w:tc>
        <w:tc>
          <w:tcPr>
            <w:tcW w:w="6935" w:type="dxa"/>
          </w:tcPr>
          <w:p w:rsidR="00CE4803" w:rsidRDefault="00CE480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Il y a un tarif unique pour tous</w:t>
            </w:r>
          </w:p>
        </w:tc>
        <w:tc>
          <w:tcPr>
            <w:tcW w:w="987" w:type="dxa"/>
          </w:tcPr>
          <w:p w:rsidR="00CE4803" w:rsidRDefault="00CE4803">
            <w:pPr>
              <w:rPr>
                <w:sz w:val="24"/>
                <w:szCs w:val="24"/>
                <w:lang w:val="fr-FR"/>
              </w:rPr>
            </w:pPr>
          </w:p>
        </w:tc>
      </w:tr>
      <w:tr w:rsidR="00CE4803" w:rsidRPr="00C57385" w:rsidTr="00CE4803">
        <w:tc>
          <w:tcPr>
            <w:tcW w:w="675" w:type="dxa"/>
          </w:tcPr>
          <w:p w:rsidR="00CE4803" w:rsidRPr="00CE4803" w:rsidRDefault="00CE4803" w:rsidP="00CE4803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  <w:lang w:val="fr-FR"/>
              </w:rPr>
            </w:pPr>
          </w:p>
        </w:tc>
        <w:tc>
          <w:tcPr>
            <w:tcW w:w="6935" w:type="dxa"/>
          </w:tcPr>
          <w:p w:rsidR="00CE4803" w:rsidRDefault="00CE480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Les enfants peuvent participer à un atelier de peinture</w:t>
            </w:r>
          </w:p>
        </w:tc>
        <w:tc>
          <w:tcPr>
            <w:tcW w:w="987" w:type="dxa"/>
          </w:tcPr>
          <w:p w:rsidR="00CE4803" w:rsidRDefault="00CE4803">
            <w:pPr>
              <w:rPr>
                <w:sz w:val="24"/>
                <w:szCs w:val="24"/>
                <w:lang w:val="fr-FR"/>
              </w:rPr>
            </w:pPr>
          </w:p>
        </w:tc>
      </w:tr>
    </w:tbl>
    <w:p w:rsidR="003F33EC" w:rsidRDefault="003F33EC">
      <w:pPr>
        <w:rPr>
          <w:sz w:val="24"/>
          <w:szCs w:val="24"/>
          <w:lang w:val="fr-FR"/>
        </w:rPr>
      </w:pPr>
    </w:p>
    <w:p w:rsidR="00CE4803" w:rsidRDefault="00C57385">
      <w:pPr>
        <w:rPr>
          <w:sz w:val="24"/>
          <w:szCs w:val="24"/>
          <w:lang w:val="fr-FR"/>
        </w:rPr>
      </w:pPr>
      <w:r w:rsidRPr="00C57385">
        <w:rPr>
          <w:b/>
          <w:sz w:val="24"/>
          <w:szCs w:val="24"/>
        </w:rPr>
        <w:t>Β</w:t>
      </w:r>
      <w:r w:rsidRPr="00C57385">
        <w:rPr>
          <w:b/>
          <w:sz w:val="24"/>
          <w:szCs w:val="24"/>
          <w:lang w:val="fr-FR"/>
        </w:rPr>
        <w:t xml:space="preserve">1 </w:t>
      </w:r>
      <w:r>
        <w:rPr>
          <w:sz w:val="24"/>
          <w:szCs w:val="24"/>
          <w:lang w:val="fr-FR"/>
        </w:rPr>
        <w:t xml:space="preserve">. </w:t>
      </w:r>
      <w:r w:rsidRPr="00C57385">
        <w:rPr>
          <w:sz w:val="24"/>
          <w:szCs w:val="24"/>
          <w:lang w:val="fr-FR"/>
        </w:rPr>
        <w:t>Vous envisagez la visite d</w:t>
      </w:r>
      <w:r>
        <w:rPr>
          <w:sz w:val="24"/>
          <w:szCs w:val="24"/>
          <w:lang w:val="fr-FR"/>
        </w:rPr>
        <w:t>e cette expo avec un ami français qui vient vous visiter à Noel.</w:t>
      </w:r>
    </w:p>
    <w:p w:rsidR="00C57385" w:rsidRDefault="00C57385">
      <w:pPr>
        <w:rPr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>Proposez-lui de visiter cette expo tout en lui fournissant les renseignements nécessaires.</w:t>
      </w:r>
    </w:p>
    <w:p w:rsidR="00C57385" w:rsidRDefault="00C5738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-Essayez de le convaincre en soulignant le caractère exceptionnel et les points </w:t>
      </w:r>
      <w:proofErr w:type="spellStart"/>
      <w:r>
        <w:rPr>
          <w:sz w:val="24"/>
          <w:szCs w:val="24"/>
          <w:lang w:val="fr-FR"/>
        </w:rPr>
        <w:t>fortsde</w:t>
      </w:r>
      <w:proofErr w:type="spellEnd"/>
      <w:r>
        <w:rPr>
          <w:sz w:val="24"/>
          <w:szCs w:val="24"/>
          <w:lang w:val="fr-FR"/>
        </w:rPr>
        <w:t xml:space="preserve"> cet événement.</w:t>
      </w:r>
    </w:p>
    <w:p w:rsidR="00C57385" w:rsidRDefault="00C5738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Signez Nikos ou Niki (80 mots)</w:t>
      </w:r>
    </w:p>
    <w:p w:rsidR="00F667C1" w:rsidRDefault="00F667C1">
      <w:pPr>
        <w:rPr>
          <w:sz w:val="24"/>
          <w:szCs w:val="24"/>
          <w:lang w:val="fr-FR"/>
        </w:rPr>
      </w:pPr>
    </w:p>
    <w:p w:rsidR="00C57385" w:rsidRDefault="00C57385">
      <w:pPr>
        <w:rPr>
          <w:sz w:val="24"/>
          <w:szCs w:val="24"/>
          <w:lang w:val="fr-FR"/>
        </w:rPr>
      </w:pPr>
      <w:r w:rsidRPr="00F667C1">
        <w:rPr>
          <w:b/>
          <w:sz w:val="24"/>
          <w:szCs w:val="24"/>
          <w:lang w:val="fr-FR"/>
        </w:rPr>
        <w:t>B2</w:t>
      </w:r>
      <w:r>
        <w:rPr>
          <w:sz w:val="24"/>
          <w:szCs w:val="24"/>
          <w:lang w:val="fr-FR"/>
        </w:rPr>
        <w:t>. Vous venez de visiter cette exposition et vous décidez de poster un article sur votre blog personnel. Vous décrivez votre expérience,  vous incitez vos lecteurs à la visiter aussi et vous présentez les bienfaits des expositions artistiques pour l’épanouissement mental et culturel des jeunes. (100mots)</w:t>
      </w:r>
    </w:p>
    <w:p w:rsidR="00C57385" w:rsidRDefault="00C57385">
      <w:pPr>
        <w:rPr>
          <w:sz w:val="24"/>
          <w:szCs w:val="24"/>
          <w:lang w:val="fr-FR"/>
        </w:rPr>
      </w:pPr>
    </w:p>
    <w:p w:rsidR="00C57385" w:rsidRPr="00C57385" w:rsidRDefault="00C5738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</w:p>
    <w:sectPr w:rsidR="00C57385" w:rsidRPr="00C57385" w:rsidSect="006141F4">
      <w:pgSz w:w="11906" w:h="16838"/>
      <w:pgMar w:top="993" w:right="849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114D"/>
    <w:multiLevelType w:val="hybridMultilevel"/>
    <w:tmpl w:val="C33ED6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A4154"/>
    <w:multiLevelType w:val="hybridMultilevel"/>
    <w:tmpl w:val="CFB84F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410B9"/>
    <w:multiLevelType w:val="hybridMultilevel"/>
    <w:tmpl w:val="9B848F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393"/>
    <w:rsid w:val="001F7683"/>
    <w:rsid w:val="002A60D6"/>
    <w:rsid w:val="003F3393"/>
    <w:rsid w:val="003F33EC"/>
    <w:rsid w:val="00410812"/>
    <w:rsid w:val="006141F4"/>
    <w:rsid w:val="00C57385"/>
    <w:rsid w:val="00CE4803"/>
    <w:rsid w:val="00D70E77"/>
    <w:rsid w:val="00D8635B"/>
    <w:rsid w:val="00F6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12"/>
  </w:style>
  <w:style w:type="paragraph" w:styleId="1">
    <w:name w:val="heading 1"/>
    <w:basedOn w:val="a"/>
    <w:next w:val="a"/>
    <w:link w:val="1Char"/>
    <w:uiPriority w:val="9"/>
    <w:qFormat/>
    <w:rsid w:val="006141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3F33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3393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3F339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3F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3F3393"/>
    <w:rPr>
      <w:b/>
      <w:bCs/>
    </w:rPr>
  </w:style>
  <w:style w:type="character" w:styleId="-">
    <w:name w:val="Hyperlink"/>
    <w:basedOn w:val="a0"/>
    <w:uiPriority w:val="99"/>
    <w:semiHidden/>
    <w:unhideWhenUsed/>
    <w:rsid w:val="003F3393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614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3F3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4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tasoula</dc:creator>
  <cp:lastModifiedBy>maria tasoula</cp:lastModifiedBy>
  <cp:revision>6</cp:revision>
  <cp:lastPrinted>2025-11-11T19:50:00Z</cp:lastPrinted>
  <dcterms:created xsi:type="dcterms:W3CDTF">2025-11-11T15:35:00Z</dcterms:created>
  <dcterms:modified xsi:type="dcterms:W3CDTF">2025-11-19T16:29:00Z</dcterms:modified>
</cp:coreProperties>
</file>