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F86" w:rsidRPr="00847EF4" w:rsidRDefault="005F7F86" w:rsidP="001F7BFC">
      <w:pPr>
        <w:pStyle w:val="Web"/>
        <w:shd w:val="clear" w:color="auto" w:fill="FFFFFF"/>
        <w:spacing w:before="0" w:beforeAutospacing="0" w:after="0" w:afterAutospacing="0"/>
        <w:jc w:val="center"/>
        <w:textAlignment w:val="baseline"/>
        <w:rPr>
          <w:rFonts w:ascii="Georgia" w:hAnsi="Georgia"/>
          <w:b/>
          <w:bCs/>
          <w:color w:val="333333"/>
          <w:u w:val="single"/>
          <w:bdr w:val="none" w:sz="0" w:space="0" w:color="auto" w:frame="1"/>
        </w:rPr>
      </w:pPr>
      <w:proofErr w:type="spellStart"/>
      <w:r w:rsidRPr="00847EF4">
        <w:rPr>
          <w:rFonts w:ascii="Georgia" w:hAnsi="Georgia"/>
          <w:b/>
          <w:bCs/>
          <w:color w:val="333333"/>
          <w:u w:val="single"/>
          <w:bdr w:val="none" w:sz="0" w:space="0" w:color="auto" w:frame="1"/>
        </w:rPr>
        <w:t>Ιλιάδα</w:t>
      </w:r>
      <w:proofErr w:type="spellEnd"/>
      <w:r w:rsidRPr="00847EF4">
        <w:rPr>
          <w:rFonts w:ascii="Georgia" w:hAnsi="Georgia"/>
          <w:b/>
          <w:bCs/>
          <w:color w:val="333333"/>
          <w:u w:val="single"/>
          <w:bdr w:val="none" w:sz="0" w:space="0" w:color="auto" w:frame="1"/>
        </w:rPr>
        <w:t xml:space="preserve">, Α 1-53, Το προοίμιο – Η ικεσία του </w:t>
      </w:r>
      <w:proofErr w:type="spellStart"/>
      <w:r w:rsidRPr="00847EF4">
        <w:rPr>
          <w:rFonts w:ascii="Georgia" w:hAnsi="Georgia"/>
          <w:b/>
          <w:bCs/>
          <w:color w:val="333333"/>
          <w:u w:val="single"/>
          <w:bdr w:val="none" w:sz="0" w:space="0" w:color="auto" w:frame="1"/>
        </w:rPr>
        <w:t>Χρύση</w:t>
      </w:r>
      <w:proofErr w:type="spellEnd"/>
    </w:p>
    <w:p w:rsidR="001F7BFC" w:rsidRPr="00847EF4" w:rsidRDefault="001F7BFC" w:rsidP="005F7F86">
      <w:pPr>
        <w:pStyle w:val="Web"/>
        <w:shd w:val="clear" w:color="auto" w:fill="FFFFFF"/>
        <w:spacing w:before="0" w:beforeAutospacing="0" w:after="0" w:afterAutospacing="0"/>
        <w:textAlignment w:val="baseline"/>
        <w:rPr>
          <w:rFonts w:ascii="Georgia" w:hAnsi="Georgia"/>
          <w:color w:val="333333"/>
        </w:rPr>
      </w:pPr>
    </w:p>
    <w:p w:rsidR="005F7F86" w:rsidRPr="00847EF4" w:rsidRDefault="005F7F86" w:rsidP="005F7F86">
      <w:pPr>
        <w:pStyle w:val="Web"/>
        <w:shd w:val="clear" w:color="auto" w:fill="FFFFFF"/>
        <w:spacing w:before="0" w:beforeAutospacing="0" w:after="0" w:afterAutospacing="0"/>
        <w:textAlignment w:val="baseline"/>
        <w:rPr>
          <w:rFonts w:ascii="Georgia" w:hAnsi="Georgia"/>
          <w:color w:val="333333"/>
        </w:rPr>
      </w:pPr>
      <w:r w:rsidRPr="00847EF4">
        <w:rPr>
          <w:rFonts w:ascii="Georgia" w:hAnsi="Georgia"/>
          <w:color w:val="333333"/>
          <w:u w:val="single"/>
          <w:bdr w:val="none" w:sz="0" w:space="0" w:color="auto" w:frame="1"/>
        </w:rPr>
        <w:t>στ .1 </w:t>
      </w:r>
      <w:r w:rsidRPr="00847EF4">
        <w:rPr>
          <w:rFonts w:ascii="Georgia" w:hAnsi="Georgia"/>
          <w:color w:val="333333"/>
        </w:rPr>
        <w:t>: Η επίκληση στη Μούσα, σύμφωνη με τις αντιλήψεις της εποχής, δεν ήταν μια απλή τυπική υποχρέωση του αοιδού, αλλά έπαιζε σημαντικό λειτουργικό ρόλο: όταν ο ποιητής περιγράψει αργότερα σκηνές από τον Όλυμπο, δε θα προκαλέσει την απορία των ακροατών του πώς είναι δυνατόν, θνητός αυτός, να γνωρίζει τι γίνεται στην κατοικία των θεών, γιατί θα θεωρήσουν ότι είναι η Μούσα που μιλάει με το δικό του στόμα.</w:t>
      </w:r>
    </w:p>
    <w:p w:rsidR="001F7BFC" w:rsidRPr="00847EF4" w:rsidRDefault="001F7BFC" w:rsidP="005F7F86">
      <w:pPr>
        <w:pStyle w:val="Web"/>
        <w:shd w:val="clear" w:color="auto" w:fill="FFFFFF"/>
        <w:spacing w:before="0" w:beforeAutospacing="0" w:after="0" w:afterAutospacing="0"/>
        <w:textAlignment w:val="baseline"/>
        <w:rPr>
          <w:rFonts w:ascii="Georgia" w:hAnsi="Georgia"/>
          <w:color w:val="333333"/>
        </w:rPr>
      </w:pPr>
    </w:p>
    <w:p w:rsidR="009D26F5" w:rsidRDefault="005F7F86" w:rsidP="009D26F5">
      <w:pPr>
        <w:pStyle w:val="Web"/>
        <w:shd w:val="clear" w:color="auto" w:fill="FFFFFF"/>
        <w:spacing w:before="0" w:beforeAutospacing="0" w:after="288" w:afterAutospacing="0"/>
        <w:textAlignment w:val="baseline"/>
        <w:rPr>
          <w:rFonts w:ascii="Georgia" w:hAnsi="Georgia"/>
          <w:color w:val="333333"/>
        </w:rPr>
      </w:pPr>
      <w:r w:rsidRPr="00847EF4">
        <w:rPr>
          <w:rFonts w:ascii="Georgia" w:hAnsi="Georgia"/>
          <w:color w:val="333333"/>
        </w:rPr>
        <w:t>Στο πρωτότυπο κείμενο η λέξη μήνις (= θυμός) βρίσκεται στην αρχή του πρώτου στίχου και σηκώνει όλο το βάρος του ποιήματος, αφού αυτή είναι βασικό στοιχείο στην εξέλιξη της πλοκής και απώτερη αιτία όλων των δεινών των Αχαιών και των εξελίξεων. Πρόκειται εδώ για μοναδική καινοτομία του Όμηρου, ο οποίος δεν δίνει τα γεγονότα στη χρονολογική τους σειρά, αλλά παίρνοντας ως κέντρο της πλοκής ένα γεγονός —τη σύγκρουση του Αχιλλέα με τον Αγαμέμνονα και το θυμό του πρώτου— μας παρουσιάζει όλο τον πόλεμο μέσα από το πρίσμα αυτού του γεγονότος.</w:t>
      </w:r>
    </w:p>
    <w:p w:rsidR="009D26F5" w:rsidRPr="00847EF4" w:rsidRDefault="00B6053C" w:rsidP="009D26F5">
      <w:pPr>
        <w:pStyle w:val="Web"/>
        <w:shd w:val="clear" w:color="auto" w:fill="FFFFFF"/>
        <w:spacing w:before="0" w:beforeAutospacing="0" w:after="288" w:afterAutospacing="0"/>
        <w:textAlignment w:val="baseline"/>
        <w:rPr>
          <w:rFonts w:ascii="Georgia" w:hAnsi="Georgia"/>
          <w:color w:val="333333"/>
        </w:rPr>
      </w:pPr>
      <w:r>
        <w:rPr>
          <w:rFonts w:ascii="Georgia" w:hAnsi="Georgia"/>
          <w:color w:val="333333"/>
        </w:rPr>
        <w:t xml:space="preserve">Η </w:t>
      </w:r>
      <w:r w:rsidR="005F7F86" w:rsidRPr="00847EF4">
        <w:rPr>
          <w:rFonts w:ascii="Georgia" w:hAnsi="Georgia"/>
          <w:color w:val="333333"/>
        </w:rPr>
        <w:t>αναφορά του Αχιλλέα στην αρχή (στ. 1) και στο τέλος του προοιμίου (στ. 7) —σχήμα κύκλου— υπογραμμίζει τον πρωταγωνιστικό ρόλο του ήρωα</w:t>
      </w:r>
      <w:r w:rsidR="009D26F5">
        <w:rPr>
          <w:rFonts w:ascii="Georgia" w:hAnsi="Georgia"/>
          <w:color w:val="333333"/>
        </w:rPr>
        <w:t>.</w:t>
      </w:r>
      <w:r w:rsidR="005F7F86" w:rsidRPr="00847EF4">
        <w:rPr>
          <w:rFonts w:ascii="Georgia" w:hAnsi="Georgia"/>
          <w:color w:val="333333"/>
        </w:rPr>
        <w:t xml:space="preserve"> </w:t>
      </w:r>
    </w:p>
    <w:p w:rsidR="005F7F86" w:rsidRPr="00847EF4" w:rsidRDefault="005F7F86" w:rsidP="005F7F86">
      <w:pPr>
        <w:pStyle w:val="Web"/>
        <w:shd w:val="clear" w:color="auto" w:fill="FFFFFF"/>
        <w:spacing w:before="0" w:beforeAutospacing="0" w:after="0" w:afterAutospacing="0"/>
        <w:textAlignment w:val="baseline"/>
        <w:rPr>
          <w:rFonts w:ascii="Georgia" w:hAnsi="Georgia"/>
          <w:color w:val="333333"/>
        </w:rPr>
      </w:pPr>
      <w:r w:rsidRPr="00847EF4">
        <w:rPr>
          <w:rFonts w:ascii="Georgia" w:hAnsi="Georgia"/>
          <w:color w:val="333333"/>
          <w:u w:val="single"/>
          <w:bdr w:val="none" w:sz="0" w:space="0" w:color="auto" w:frame="1"/>
        </w:rPr>
        <w:t>στ. 21-22</w:t>
      </w:r>
      <w:r w:rsidRPr="00847EF4">
        <w:rPr>
          <w:rFonts w:ascii="Georgia" w:hAnsi="Georgia"/>
          <w:color w:val="333333"/>
        </w:rPr>
        <w:t>: το ρήμα ευλαβούμαι σημαίνει «σέβομαι» αλλά και «φοβάμαι»· η αναφορά του ιερέα στην ευλάβεια επιτείνει την ψυχολογική πίεση που έχει δημιουργήσει στο στρατό ο χαρακτηρισμός του Απόλλωνα ως «</w:t>
      </w:r>
      <w:proofErr w:type="spellStart"/>
      <w:r w:rsidRPr="00847EF4">
        <w:rPr>
          <w:rFonts w:ascii="Georgia" w:hAnsi="Georgia"/>
          <w:color w:val="333333"/>
        </w:rPr>
        <w:t>μακροβόλον</w:t>
      </w:r>
      <w:proofErr w:type="spellEnd"/>
      <w:r w:rsidRPr="00847EF4">
        <w:rPr>
          <w:rFonts w:ascii="Georgia" w:hAnsi="Georgia"/>
          <w:color w:val="333333"/>
        </w:rPr>
        <w:t xml:space="preserve"> </w:t>
      </w:r>
      <w:proofErr w:type="spellStart"/>
      <w:r w:rsidRPr="00847EF4">
        <w:rPr>
          <w:rFonts w:ascii="Georgia" w:hAnsi="Georgia"/>
          <w:color w:val="333333"/>
        </w:rPr>
        <w:t>τοξευτήν</w:t>
      </w:r>
      <w:proofErr w:type="spellEnd"/>
      <w:r w:rsidRPr="00847EF4">
        <w:rPr>
          <w:rFonts w:ascii="Georgia" w:hAnsi="Georgia"/>
          <w:color w:val="333333"/>
        </w:rPr>
        <w:t>». Ο ποιητής επιλέγει σοφά λέξεις με ιδιαίτερο σημασιολογικό βάρος, ώστε ο λόγος του ιερέα να διαγράφει στο βάθος της εικόνας την απειλητική μορφή του Φοίβου. Τα σύμβολα επίσης, που περιγράφονται σ’ έναν ολόκληρο στίχο (στ. 14), υπογραμμίζουν τη σχέση του γέροντα ικέτη με το θεό και προδικάζουν την τιμωρία του Αγαμέμνονα.</w:t>
      </w:r>
    </w:p>
    <w:p w:rsidR="001F7BFC" w:rsidRPr="00847EF4" w:rsidRDefault="001F7BFC" w:rsidP="005F7F86">
      <w:pPr>
        <w:pStyle w:val="Web"/>
        <w:shd w:val="clear" w:color="auto" w:fill="FFFFFF"/>
        <w:spacing w:before="0" w:beforeAutospacing="0" w:after="0" w:afterAutospacing="0"/>
        <w:textAlignment w:val="baseline"/>
        <w:rPr>
          <w:rFonts w:ascii="Georgia" w:hAnsi="Georgia"/>
          <w:color w:val="333333"/>
        </w:rPr>
      </w:pPr>
    </w:p>
    <w:p w:rsidR="001F7BFC" w:rsidRPr="00847EF4" w:rsidRDefault="001F7BFC" w:rsidP="005F7F86">
      <w:pPr>
        <w:pStyle w:val="Web"/>
        <w:shd w:val="clear" w:color="auto" w:fill="FFFFFF"/>
        <w:spacing w:before="0" w:beforeAutospacing="0" w:after="0" w:afterAutospacing="0"/>
        <w:textAlignment w:val="baseline"/>
        <w:rPr>
          <w:rFonts w:ascii="Georgia" w:hAnsi="Georgia"/>
          <w:color w:val="333333"/>
        </w:rPr>
      </w:pPr>
    </w:p>
    <w:p w:rsidR="005F7F86" w:rsidRPr="00847EF4" w:rsidRDefault="005F7F86" w:rsidP="005F7F86">
      <w:pPr>
        <w:pStyle w:val="Web"/>
        <w:shd w:val="clear" w:color="auto" w:fill="FFFFFF"/>
        <w:spacing w:before="0" w:beforeAutospacing="0" w:after="0" w:afterAutospacing="0"/>
        <w:textAlignment w:val="baseline"/>
        <w:rPr>
          <w:rFonts w:ascii="Georgia" w:hAnsi="Georgia"/>
          <w:color w:val="333333"/>
        </w:rPr>
      </w:pPr>
      <w:r w:rsidRPr="00847EF4">
        <w:rPr>
          <w:rFonts w:ascii="Georgia" w:hAnsi="Georgia"/>
          <w:color w:val="333333"/>
          <w:u w:val="single"/>
          <w:bdr w:val="none" w:sz="0" w:space="0" w:color="auto" w:frame="1"/>
        </w:rPr>
        <w:t>στ. 38</w:t>
      </w:r>
      <w:r w:rsidRPr="00847EF4">
        <w:rPr>
          <w:rFonts w:ascii="Georgia" w:hAnsi="Georgia"/>
          <w:color w:val="333333"/>
        </w:rPr>
        <w:t xml:space="preserve">: Η προσευχή του </w:t>
      </w:r>
      <w:proofErr w:type="spellStart"/>
      <w:r w:rsidRPr="00847EF4">
        <w:rPr>
          <w:rFonts w:ascii="Georgia" w:hAnsi="Georgia"/>
          <w:color w:val="333333"/>
        </w:rPr>
        <w:t>Χρύση</w:t>
      </w:r>
      <w:proofErr w:type="spellEnd"/>
      <w:r w:rsidRPr="00847EF4">
        <w:rPr>
          <w:rFonts w:ascii="Georgia" w:hAnsi="Georgia"/>
          <w:color w:val="333333"/>
        </w:rPr>
        <w:t xml:space="preserve"> (ερώτηση 4η) διαθέτει τα τυπικά στοιχεία μιας ομηρικής προσευχής:</w:t>
      </w:r>
    </w:p>
    <w:p w:rsidR="005F7F86" w:rsidRPr="00847EF4" w:rsidRDefault="005F7F86" w:rsidP="005F7F86">
      <w:pPr>
        <w:pStyle w:val="Web"/>
        <w:shd w:val="clear" w:color="auto" w:fill="FFFFFF"/>
        <w:spacing w:before="0" w:beforeAutospacing="0" w:after="288" w:afterAutospacing="0"/>
        <w:textAlignment w:val="baseline"/>
        <w:rPr>
          <w:rFonts w:ascii="Georgia" w:hAnsi="Georgia"/>
          <w:color w:val="333333"/>
        </w:rPr>
      </w:pPr>
      <w:r w:rsidRPr="00847EF4">
        <w:rPr>
          <w:rFonts w:ascii="Georgia" w:hAnsi="Georgia"/>
          <w:color w:val="333333"/>
        </w:rPr>
        <w:t>α) επίκληση,</w:t>
      </w:r>
    </w:p>
    <w:p w:rsidR="005F7F86" w:rsidRPr="00847EF4" w:rsidRDefault="005F7F86" w:rsidP="005F7F86">
      <w:pPr>
        <w:pStyle w:val="Web"/>
        <w:shd w:val="clear" w:color="auto" w:fill="FFFFFF"/>
        <w:spacing w:before="0" w:beforeAutospacing="0" w:after="288" w:afterAutospacing="0"/>
        <w:textAlignment w:val="baseline"/>
        <w:rPr>
          <w:rFonts w:ascii="Georgia" w:hAnsi="Georgia"/>
          <w:color w:val="333333"/>
        </w:rPr>
      </w:pPr>
      <w:r w:rsidRPr="00847EF4">
        <w:rPr>
          <w:rFonts w:ascii="Georgia" w:hAnsi="Georgia"/>
          <w:color w:val="333333"/>
        </w:rPr>
        <w:t>β) προσφώνηση (προσωνυμίες του θεού και σχέση του με το συγκεκριμένο τόπο),</w:t>
      </w:r>
    </w:p>
    <w:p w:rsidR="005F7F86" w:rsidRPr="00847EF4" w:rsidRDefault="005F7F86" w:rsidP="005F7F86">
      <w:pPr>
        <w:pStyle w:val="Web"/>
        <w:shd w:val="clear" w:color="auto" w:fill="FFFFFF"/>
        <w:spacing w:before="0" w:beforeAutospacing="0" w:after="288" w:afterAutospacing="0"/>
        <w:textAlignment w:val="baseline"/>
        <w:rPr>
          <w:rFonts w:ascii="Georgia" w:hAnsi="Georgia"/>
          <w:color w:val="333333"/>
        </w:rPr>
      </w:pPr>
      <w:r w:rsidRPr="00847EF4">
        <w:rPr>
          <w:rFonts w:ascii="Georgia" w:hAnsi="Georgia"/>
          <w:color w:val="333333"/>
        </w:rPr>
        <w:t>γ) υπενθύμιση των προσφορών,</w:t>
      </w:r>
    </w:p>
    <w:p w:rsidR="005F7F86" w:rsidRPr="00847EF4" w:rsidRDefault="005F7F86" w:rsidP="005F7F86">
      <w:pPr>
        <w:pStyle w:val="Web"/>
        <w:shd w:val="clear" w:color="auto" w:fill="FFFFFF"/>
        <w:spacing w:before="0" w:beforeAutospacing="0" w:after="288" w:afterAutospacing="0"/>
        <w:textAlignment w:val="baseline"/>
        <w:rPr>
          <w:rFonts w:ascii="Georgia" w:hAnsi="Georgia"/>
          <w:color w:val="333333"/>
        </w:rPr>
      </w:pPr>
      <w:r w:rsidRPr="00847EF4">
        <w:rPr>
          <w:rFonts w:ascii="Georgia" w:hAnsi="Georgia"/>
          <w:color w:val="333333"/>
        </w:rPr>
        <w:t>δ) παρουσίαση του αιτήματος ως ανταπόδοση των προσφορών και</w:t>
      </w:r>
    </w:p>
    <w:p w:rsidR="001F7BFC" w:rsidRPr="00847EF4" w:rsidRDefault="005F7F86" w:rsidP="000F733C">
      <w:pPr>
        <w:pStyle w:val="Web"/>
        <w:shd w:val="clear" w:color="auto" w:fill="FFFFFF"/>
        <w:spacing w:before="0" w:beforeAutospacing="0" w:after="288" w:afterAutospacing="0"/>
        <w:textAlignment w:val="baseline"/>
        <w:rPr>
          <w:rFonts w:ascii="Georgia" w:hAnsi="Georgia"/>
          <w:color w:val="333333"/>
        </w:rPr>
      </w:pPr>
      <w:r w:rsidRPr="00847EF4">
        <w:rPr>
          <w:rFonts w:ascii="Georgia" w:hAnsi="Georgia"/>
          <w:color w:val="333333"/>
        </w:rPr>
        <w:t>ε) το αίτημα επιγραμματικά.</w:t>
      </w:r>
    </w:p>
    <w:p w:rsidR="001F7BFC" w:rsidRPr="00847EF4" w:rsidRDefault="001F7BFC" w:rsidP="005F7F86">
      <w:pPr>
        <w:pStyle w:val="Web"/>
        <w:shd w:val="clear" w:color="auto" w:fill="FFFFFF"/>
        <w:spacing w:before="0" w:beforeAutospacing="0" w:after="0" w:afterAutospacing="0"/>
        <w:textAlignment w:val="baseline"/>
        <w:rPr>
          <w:rFonts w:ascii="Georgia" w:hAnsi="Georgia"/>
          <w:color w:val="333333"/>
        </w:rPr>
      </w:pPr>
    </w:p>
    <w:p w:rsidR="005F7F86" w:rsidRPr="00847EF4" w:rsidRDefault="005F7F86" w:rsidP="005F7F86">
      <w:pPr>
        <w:pStyle w:val="Web"/>
        <w:shd w:val="clear" w:color="auto" w:fill="FFFFFF"/>
        <w:spacing w:before="0" w:beforeAutospacing="0" w:after="0" w:afterAutospacing="0"/>
        <w:textAlignment w:val="baseline"/>
        <w:rPr>
          <w:rFonts w:ascii="Georgia" w:hAnsi="Georgia"/>
          <w:color w:val="333333"/>
        </w:rPr>
      </w:pPr>
      <w:r w:rsidRPr="00847EF4">
        <w:rPr>
          <w:rFonts w:ascii="Georgia" w:hAnsi="Georgia"/>
          <w:color w:val="333333"/>
          <w:u w:val="single"/>
          <w:bdr w:val="none" w:sz="0" w:space="0" w:color="auto" w:frame="1"/>
        </w:rPr>
        <w:t>στ.52</w:t>
      </w:r>
      <w:r w:rsidRPr="00847EF4">
        <w:rPr>
          <w:rFonts w:ascii="Georgia" w:hAnsi="Georgia"/>
          <w:color w:val="333333"/>
        </w:rPr>
        <w:t xml:space="preserve">: Χρήση του νόμου των τριών. Άλλα παραδείγματα: «απλή μέθοδος των τριών», «Αγία Τριάδα», «τριαδικός», «Τριήμερος Ταφή και </w:t>
      </w:r>
      <w:proofErr w:type="spellStart"/>
      <w:r w:rsidRPr="00847EF4">
        <w:rPr>
          <w:rFonts w:ascii="Georgia" w:hAnsi="Georgia"/>
          <w:color w:val="333333"/>
        </w:rPr>
        <w:t>Ανάστασις</w:t>
      </w:r>
      <w:proofErr w:type="spellEnd"/>
      <w:r w:rsidRPr="00847EF4">
        <w:rPr>
          <w:rFonts w:ascii="Georgia" w:hAnsi="Georgia"/>
          <w:color w:val="333333"/>
        </w:rPr>
        <w:t xml:space="preserve">» ή «Τριήμερος </w:t>
      </w:r>
      <w:proofErr w:type="spellStart"/>
      <w:r w:rsidRPr="00847EF4">
        <w:rPr>
          <w:rFonts w:ascii="Georgia" w:hAnsi="Georgia"/>
          <w:color w:val="333333"/>
        </w:rPr>
        <w:t>Έγερσις</w:t>
      </w:r>
      <w:proofErr w:type="spellEnd"/>
      <w:r w:rsidRPr="00847EF4">
        <w:rPr>
          <w:rFonts w:ascii="Georgia" w:hAnsi="Georgia"/>
          <w:color w:val="333333"/>
        </w:rPr>
        <w:t>» (</w:t>
      </w:r>
      <w:proofErr w:type="spellStart"/>
      <w:r w:rsidRPr="00847EF4">
        <w:rPr>
          <w:rFonts w:ascii="Georgia" w:hAnsi="Georgia"/>
          <w:color w:val="333333"/>
        </w:rPr>
        <w:t>προσκυνούμεν</w:t>
      </w:r>
      <w:proofErr w:type="spellEnd"/>
      <w:r w:rsidRPr="00847EF4">
        <w:rPr>
          <w:rFonts w:ascii="Georgia" w:hAnsi="Georgia"/>
          <w:color w:val="333333"/>
        </w:rPr>
        <w:t xml:space="preserve"> Αυτού την </w:t>
      </w:r>
      <w:proofErr w:type="spellStart"/>
      <w:r w:rsidRPr="00847EF4">
        <w:rPr>
          <w:rFonts w:ascii="Georgia" w:hAnsi="Georgia"/>
          <w:color w:val="333333"/>
        </w:rPr>
        <w:t>Τριήμερον</w:t>
      </w:r>
      <w:proofErr w:type="spellEnd"/>
      <w:r w:rsidRPr="00847EF4">
        <w:rPr>
          <w:rFonts w:ascii="Georgia" w:hAnsi="Georgia"/>
          <w:color w:val="333333"/>
        </w:rPr>
        <w:t xml:space="preserve"> </w:t>
      </w:r>
      <w:proofErr w:type="spellStart"/>
      <w:r w:rsidRPr="00847EF4">
        <w:rPr>
          <w:rFonts w:ascii="Georgia" w:hAnsi="Georgia"/>
          <w:color w:val="333333"/>
        </w:rPr>
        <w:t>Έγερσιν</w:t>
      </w:r>
      <w:proofErr w:type="spellEnd"/>
      <w:r w:rsidRPr="00847EF4">
        <w:rPr>
          <w:rFonts w:ascii="Georgia" w:hAnsi="Georgia"/>
          <w:color w:val="333333"/>
        </w:rPr>
        <w:t>), «τριανδρία» η «τριαρχία» (Ιστορία) κτλ.</w:t>
      </w:r>
    </w:p>
    <w:p w:rsidR="00302885" w:rsidRPr="00847EF4" w:rsidRDefault="00302885">
      <w:pPr>
        <w:rPr>
          <w:sz w:val="24"/>
          <w:szCs w:val="24"/>
        </w:rPr>
      </w:pPr>
    </w:p>
    <w:sectPr w:rsidR="00302885" w:rsidRPr="00847EF4" w:rsidSect="0030288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7F86"/>
    <w:rsid w:val="000F733C"/>
    <w:rsid w:val="001F7BFC"/>
    <w:rsid w:val="00302885"/>
    <w:rsid w:val="003D6912"/>
    <w:rsid w:val="005F7F86"/>
    <w:rsid w:val="00847EF4"/>
    <w:rsid w:val="009D26F5"/>
    <w:rsid w:val="00B6053C"/>
    <w:rsid w:val="00E84A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8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F7F8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98763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348</Words>
  <Characters>1882</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ΜΑΙΡΗ ΣΙΑΡΚΟΥ</dc:creator>
  <cp:keywords/>
  <dc:description/>
  <cp:lastModifiedBy>ΜΑΙΡΗ ΣΙΑΡΚΟΥ</cp:lastModifiedBy>
  <cp:revision>7</cp:revision>
  <dcterms:created xsi:type="dcterms:W3CDTF">2022-10-14T11:20:00Z</dcterms:created>
  <dcterms:modified xsi:type="dcterms:W3CDTF">2022-10-19T11:07:00Z</dcterms:modified>
</cp:coreProperties>
</file>