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566A1" w14:textId="77777777" w:rsidR="00C664FA" w:rsidRPr="008E64CC" w:rsidRDefault="008E64CC">
      <w:pPr>
        <w:pStyle w:val="1"/>
        <w:spacing w:before="68"/>
        <w:ind w:left="879" w:firstLine="0"/>
        <w:jc w:val="left"/>
        <w:rPr>
          <w:rFonts w:asciiTheme="minorHAnsi" w:hAnsiTheme="minorHAnsi" w:cstheme="minorHAnsi"/>
        </w:rPr>
      </w:pPr>
      <w:r w:rsidRPr="008E64CC">
        <w:rPr>
          <w:rFonts w:asciiTheme="minorHAnsi" w:hAnsiTheme="minorHAnsi" w:cstheme="minorHAnsi"/>
        </w:rPr>
        <w:t>2. Η ΔΙΕΞΑΓΩΓΗ ΚΑΙ Η ΕΚΒΑΣΗ ΤΟΥ ΠΟΛΕΜΟΥ (1914-1918)</w:t>
      </w:r>
    </w:p>
    <w:p w14:paraId="122F2B66" w14:textId="77777777" w:rsidR="00C664FA" w:rsidRPr="008E64CC" w:rsidRDefault="00C664FA">
      <w:pPr>
        <w:pStyle w:val="a3"/>
        <w:rPr>
          <w:rFonts w:asciiTheme="minorHAnsi" w:hAnsiTheme="minorHAnsi" w:cstheme="minorHAnsi"/>
          <w:b/>
          <w:sz w:val="29"/>
        </w:rPr>
      </w:pPr>
    </w:p>
    <w:p w14:paraId="36A093AA" w14:textId="77777777" w:rsidR="00C664FA" w:rsidRPr="008E64CC" w:rsidRDefault="008E64CC">
      <w:pPr>
        <w:pStyle w:val="a3"/>
        <w:spacing w:before="1"/>
        <w:ind w:left="200"/>
        <w:rPr>
          <w:rFonts w:asciiTheme="minorHAnsi" w:hAnsiTheme="minorHAnsi" w:cstheme="minorHAnsi"/>
        </w:rPr>
      </w:pPr>
      <w:r w:rsidRPr="008E64CC">
        <w:rPr>
          <w:rFonts w:asciiTheme="minorHAnsi" w:hAnsiTheme="minorHAnsi" w:cstheme="minorHAnsi"/>
          <w:spacing w:val="-60"/>
          <w:u w:val="single"/>
        </w:rPr>
        <w:t xml:space="preserve"> </w:t>
      </w:r>
      <w:r w:rsidRPr="008E64CC">
        <w:rPr>
          <w:rFonts w:asciiTheme="minorHAnsi" w:hAnsiTheme="minorHAnsi" w:cstheme="minorHAnsi"/>
          <w:u w:val="single"/>
        </w:rPr>
        <w:t>Τα μέτωπα</w:t>
      </w:r>
    </w:p>
    <w:p w14:paraId="494DAFA8" w14:textId="77777777" w:rsidR="00C664FA" w:rsidRPr="008E64CC" w:rsidRDefault="00C664FA">
      <w:pPr>
        <w:pStyle w:val="a3"/>
        <w:spacing w:before="5"/>
        <w:rPr>
          <w:rFonts w:asciiTheme="minorHAnsi" w:hAnsiTheme="minorHAnsi" w:cstheme="minorHAnsi"/>
          <w:sz w:val="21"/>
        </w:rPr>
      </w:pPr>
    </w:p>
    <w:p w14:paraId="4458A423" w14:textId="77777777" w:rsidR="00C664FA" w:rsidRPr="008E64CC" w:rsidRDefault="008E64CC">
      <w:pPr>
        <w:pStyle w:val="1"/>
        <w:numPr>
          <w:ilvl w:val="0"/>
          <w:numId w:val="2"/>
        </w:numPr>
        <w:tabs>
          <w:tab w:val="left" w:pos="909"/>
        </w:tabs>
        <w:spacing w:before="92"/>
        <w:ind w:hanging="282"/>
        <w:rPr>
          <w:rFonts w:asciiTheme="minorHAnsi" w:hAnsiTheme="minorHAnsi" w:cstheme="minorHAnsi"/>
          <w:b w:val="0"/>
        </w:rPr>
      </w:pPr>
      <w:r w:rsidRPr="008E64CC">
        <w:rPr>
          <w:rFonts w:asciiTheme="minorHAnsi" w:hAnsiTheme="minorHAnsi" w:cstheme="minorHAnsi"/>
        </w:rPr>
        <w:t>Το δυτικό</w:t>
      </w:r>
      <w:r w:rsidRPr="008E64CC">
        <w:rPr>
          <w:rFonts w:asciiTheme="minorHAnsi" w:hAnsiTheme="minorHAnsi" w:cstheme="minorHAnsi"/>
          <w:spacing w:val="-1"/>
        </w:rPr>
        <w:t xml:space="preserve"> </w:t>
      </w:r>
      <w:r w:rsidRPr="008E64CC">
        <w:rPr>
          <w:rFonts w:asciiTheme="minorHAnsi" w:hAnsiTheme="minorHAnsi" w:cstheme="minorHAnsi"/>
        </w:rPr>
        <w:t>μέτωπο</w:t>
      </w:r>
      <w:r w:rsidRPr="008E64CC">
        <w:rPr>
          <w:rFonts w:asciiTheme="minorHAnsi" w:hAnsiTheme="minorHAnsi" w:cstheme="minorHAnsi"/>
          <w:b w:val="0"/>
        </w:rPr>
        <w:t>:</w:t>
      </w:r>
    </w:p>
    <w:p w14:paraId="179D9FF8" w14:textId="77777777" w:rsidR="00C664FA" w:rsidRPr="008E64CC" w:rsidRDefault="008E64CC">
      <w:pPr>
        <w:pStyle w:val="a3"/>
        <w:spacing w:before="139" w:line="360" w:lineRule="auto"/>
        <w:ind w:left="908" w:right="435"/>
        <w:jc w:val="both"/>
        <w:rPr>
          <w:rFonts w:asciiTheme="minorHAnsi" w:hAnsiTheme="minorHAnsi" w:cstheme="minorHAnsi"/>
        </w:rPr>
      </w:pPr>
      <w:r w:rsidRPr="008E64CC">
        <w:rPr>
          <w:rFonts w:asciiTheme="minorHAnsi" w:hAnsiTheme="minorHAnsi" w:cstheme="minorHAnsi"/>
        </w:rPr>
        <w:t>Η πολεμική προσπάθεια της Γερμανίας στράφηκε κυρίως κατά της Γαλλίας η οποία, παρά τη σθεναρή της αντίσταση, παραδόθηκε σε μία εβδομάδα. Σταδιακά, όμως, οι Γάλλοι αναχαίτισαν τη γερμανική προέλαση στον ποταμό Μάρνη και το μέτωπο σταθεροποιήθηκε.</w:t>
      </w:r>
    </w:p>
    <w:p w14:paraId="150EAAFD" w14:textId="77777777" w:rsidR="00C664FA" w:rsidRPr="008E64CC" w:rsidRDefault="00C664FA">
      <w:pPr>
        <w:pStyle w:val="a3"/>
        <w:rPr>
          <w:rFonts w:asciiTheme="minorHAnsi" w:hAnsiTheme="minorHAnsi" w:cstheme="minorHAnsi"/>
          <w:sz w:val="20"/>
        </w:rPr>
      </w:pPr>
    </w:p>
    <w:p w14:paraId="6EC260BB" w14:textId="2C881FAC" w:rsidR="00C664FA" w:rsidRPr="008E64CC" w:rsidRDefault="00AE6CC1">
      <w:pPr>
        <w:pStyle w:val="a3"/>
        <w:rPr>
          <w:rFonts w:asciiTheme="minorHAnsi" w:hAnsiTheme="minorHAnsi" w:cstheme="minorHAnsi"/>
          <w:sz w:val="13"/>
        </w:rPr>
      </w:pPr>
      <w:r w:rsidRPr="008E64C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0BD8AA4" wp14:editId="7C6E3F87">
                <wp:simplePos x="0" y="0"/>
                <wp:positionH relativeFrom="page">
                  <wp:posOffset>1607185</wp:posOffset>
                </wp:positionH>
                <wp:positionV relativeFrom="paragraph">
                  <wp:posOffset>125095</wp:posOffset>
                </wp:positionV>
                <wp:extent cx="4803140" cy="190182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1901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6106E" w14:textId="77777777" w:rsidR="00C664FA" w:rsidRDefault="008E64CC">
                            <w:pPr>
                              <w:pStyle w:val="a3"/>
                              <w:spacing w:before="68" w:line="360" w:lineRule="auto"/>
                              <w:ind w:left="145" w:right="137"/>
                              <w:jc w:val="both"/>
                            </w:pPr>
                            <w:r>
                              <w:rPr>
                                <w:b/>
                              </w:rPr>
                              <w:t>Χαρακ</w:t>
                            </w:r>
                            <w:r>
                              <w:rPr>
                                <w:b/>
                              </w:rPr>
                              <w:t>ώματα</w:t>
                            </w:r>
                            <w:r>
                              <w:t xml:space="preserve">: Σύστημα αμυντικών οχυρώσεων που ανοίχτηκαν από τους δύο αντιπάλους και αποτέλεσαν το βασικότερο χαρακτηριστικό του Μεγάλου Πολέμου για τέσσερα χρόνια. Η διαβίωση στα χαρακώματα προσέδωσε μορφή </w:t>
                            </w:r>
                            <w:proofErr w:type="spellStart"/>
                            <w:r>
                              <w:t>στατικότητας</w:t>
                            </w:r>
                            <w:proofErr w:type="spellEnd"/>
                            <w:r>
                              <w:t xml:space="preserve"> στις επιχειρήσεις, ενέτεινε την αίσθηση της</w:t>
                            </w:r>
                            <w:r>
                              <w:t xml:space="preserve"> μονοτονίας και της ματαιότητας του πολέμου και δοκίμασε την ψυχική αντοχή των στρατιωτών. Εκεί χάθηκε ο ανθός της νεολαίας της Γαλλίας, της Γερμανίας και της Βρετανίας.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D8A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55pt;margin-top:9.85pt;width:378.2pt;height:149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" filled="f">
                <v:textbox inset="0,0,0,0">
                  <w:txbxContent>
                    <w:p w14:paraId="7AE6106E" w14:textId="77777777" w:rsidR="00C664FA" w:rsidRDefault="008E64CC">
                      <w:pPr>
                        <w:pStyle w:val="a3"/>
                        <w:spacing w:before="68" w:line="360" w:lineRule="auto"/>
                        <w:ind w:left="145" w:right="137"/>
                        <w:jc w:val="both"/>
                      </w:pPr>
                      <w:r>
                        <w:rPr>
                          <w:b/>
                        </w:rPr>
                        <w:t>Χαρακ</w:t>
                      </w:r>
                      <w:r>
                        <w:rPr>
                          <w:b/>
                        </w:rPr>
                        <w:t>ώματα</w:t>
                      </w:r>
                      <w:r>
                        <w:t xml:space="preserve">: Σύστημα αμυντικών οχυρώσεων που ανοίχτηκαν από τους δύο αντιπάλους και αποτέλεσαν το βασικότερο χαρακτηριστικό του Μεγάλου Πολέμου για τέσσερα χρόνια. Η διαβίωση στα χαρακώματα προσέδωσε μορφή </w:t>
                      </w:r>
                      <w:proofErr w:type="spellStart"/>
                      <w:r>
                        <w:t>στατικότητας</w:t>
                      </w:r>
                      <w:proofErr w:type="spellEnd"/>
                      <w:r>
                        <w:t xml:space="preserve"> στις επιχειρήσεις, ενέτεινε την αίσθηση της</w:t>
                      </w:r>
                      <w:r>
                        <w:t xml:space="preserve"> μονοτονίας και της ματαιότητας του πολέμου και δοκίμασε την ψυχική αντοχή των στρατιωτών. Εκεί χάθηκε ο ανθός της νεολαίας της Γαλλίας, της Γερμανίας και της Βρετανίας.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05E84F" w14:textId="77777777" w:rsidR="00C664FA" w:rsidRPr="008E64CC" w:rsidRDefault="00C664FA">
      <w:pPr>
        <w:pStyle w:val="a3"/>
        <w:rPr>
          <w:rFonts w:asciiTheme="minorHAnsi" w:hAnsiTheme="minorHAnsi" w:cstheme="minorHAnsi"/>
          <w:sz w:val="20"/>
        </w:rPr>
      </w:pPr>
    </w:p>
    <w:p w14:paraId="27ADFAA3" w14:textId="77777777" w:rsidR="00C664FA" w:rsidRPr="008E64CC" w:rsidRDefault="00C664FA">
      <w:pPr>
        <w:pStyle w:val="a3"/>
        <w:rPr>
          <w:rFonts w:asciiTheme="minorHAnsi" w:hAnsiTheme="minorHAnsi" w:cstheme="minorHAnsi"/>
          <w:sz w:val="20"/>
        </w:rPr>
      </w:pPr>
    </w:p>
    <w:p w14:paraId="73B7720B" w14:textId="77777777" w:rsidR="00C664FA" w:rsidRPr="008E64CC" w:rsidRDefault="00C664FA">
      <w:pPr>
        <w:pStyle w:val="a3"/>
        <w:rPr>
          <w:rFonts w:asciiTheme="minorHAnsi" w:hAnsiTheme="minorHAnsi" w:cstheme="minorHAnsi"/>
          <w:sz w:val="22"/>
        </w:rPr>
      </w:pPr>
    </w:p>
    <w:p w14:paraId="5F9F1092" w14:textId="77777777" w:rsidR="00C664FA" w:rsidRPr="008E64CC" w:rsidRDefault="008E64CC">
      <w:pPr>
        <w:pStyle w:val="1"/>
        <w:numPr>
          <w:ilvl w:val="0"/>
          <w:numId w:val="2"/>
        </w:numPr>
        <w:tabs>
          <w:tab w:val="left" w:pos="909"/>
        </w:tabs>
        <w:ind w:hanging="282"/>
        <w:rPr>
          <w:rFonts w:asciiTheme="minorHAnsi" w:hAnsiTheme="minorHAnsi" w:cstheme="minorHAnsi"/>
          <w:b w:val="0"/>
        </w:rPr>
      </w:pPr>
      <w:r w:rsidRPr="008E64CC">
        <w:rPr>
          <w:rFonts w:asciiTheme="minorHAnsi" w:hAnsiTheme="minorHAnsi" w:cstheme="minorHAnsi"/>
        </w:rPr>
        <w:t>Το ανατολικό</w:t>
      </w:r>
      <w:r w:rsidRPr="008E64CC">
        <w:rPr>
          <w:rFonts w:asciiTheme="minorHAnsi" w:hAnsiTheme="minorHAnsi" w:cstheme="minorHAnsi"/>
          <w:spacing w:val="-4"/>
        </w:rPr>
        <w:t xml:space="preserve"> </w:t>
      </w:r>
      <w:r w:rsidRPr="008E64CC">
        <w:rPr>
          <w:rFonts w:asciiTheme="minorHAnsi" w:hAnsiTheme="minorHAnsi" w:cstheme="minorHAnsi"/>
        </w:rPr>
        <w:t>μέτωπο</w:t>
      </w:r>
      <w:r w:rsidRPr="008E64CC">
        <w:rPr>
          <w:rFonts w:asciiTheme="minorHAnsi" w:hAnsiTheme="minorHAnsi" w:cstheme="minorHAnsi"/>
          <w:b w:val="0"/>
        </w:rPr>
        <w:t>:</w:t>
      </w:r>
    </w:p>
    <w:p w14:paraId="744BA58D" w14:textId="77777777" w:rsidR="00C664FA" w:rsidRPr="008E64CC" w:rsidRDefault="008E64CC">
      <w:pPr>
        <w:pStyle w:val="a3"/>
        <w:spacing w:before="137" w:line="360" w:lineRule="auto"/>
        <w:ind w:left="908" w:right="436"/>
        <w:jc w:val="both"/>
        <w:rPr>
          <w:rFonts w:asciiTheme="minorHAnsi" w:hAnsiTheme="minorHAnsi" w:cstheme="minorHAnsi"/>
        </w:rPr>
      </w:pPr>
      <w:r w:rsidRPr="008E64CC">
        <w:rPr>
          <w:rFonts w:asciiTheme="minorHAnsi" w:hAnsiTheme="minorHAnsi" w:cstheme="minorHAnsi"/>
        </w:rPr>
        <w:t>Σ’ αυτό οι Γερμανοί και οι Αυστριακοί πολεμούσαν κατά των Ρώσων οδηγούμενοι σε αδιέξοδο. Γι’ αυτό επιστρατεύθηκε η τεχνολογία (ευρεία χρήση πολυβόλου και πυροβόλου, χειροβομβίδας, ολμοβόλου, αυτοκινήτων</w:t>
      </w:r>
    </w:p>
    <w:p w14:paraId="4776F5C3" w14:textId="77777777" w:rsidR="00C664FA" w:rsidRPr="008E64CC" w:rsidRDefault="008E64CC">
      <w:pPr>
        <w:pStyle w:val="a3"/>
        <w:spacing w:before="64" w:line="360" w:lineRule="auto"/>
        <w:ind w:left="908"/>
        <w:rPr>
          <w:rFonts w:asciiTheme="minorHAnsi" w:hAnsiTheme="minorHAnsi" w:cstheme="minorHAnsi"/>
        </w:rPr>
      </w:pPr>
      <w:r w:rsidRPr="008E64CC">
        <w:rPr>
          <w:rFonts w:asciiTheme="minorHAnsi" w:hAnsiTheme="minorHAnsi" w:cstheme="minorHAnsi"/>
        </w:rPr>
        <w:t>για μεταφορές, ενώ χρησιμοποιήθηκαν κ</w:t>
      </w:r>
      <w:r w:rsidRPr="008E64CC">
        <w:rPr>
          <w:rFonts w:asciiTheme="minorHAnsi" w:hAnsiTheme="minorHAnsi" w:cstheme="minorHAnsi"/>
        </w:rPr>
        <w:t>αι</w:t>
      </w:r>
      <w:r w:rsidRPr="008E64CC">
        <w:rPr>
          <w:rFonts w:asciiTheme="minorHAnsi" w:hAnsiTheme="minorHAnsi" w:cstheme="minorHAnsi"/>
          <w:u w:val="single"/>
        </w:rPr>
        <w:t xml:space="preserve"> νέα όπλα</w:t>
      </w:r>
      <w:r w:rsidRPr="008E64CC">
        <w:rPr>
          <w:rFonts w:asciiTheme="minorHAnsi" w:hAnsiTheme="minorHAnsi" w:cstheme="minorHAnsi"/>
        </w:rPr>
        <w:t>, όπως άρματα μάχης, δηλητηριώδη αέρια και αεροπλάνα.</w:t>
      </w:r>
    </w:p>
    <w:p w14:paraId="39BF01EC" w14:textId="77777777" w:rsidR="00C664FA" w:rsidRPr="008E64CC" w:rsidRDefault="00C664FA">
      <w:pPr>
        <w:pStyle w:val="a3"/>
        <w:spacing w:before="1"/>
        <w:rPr>
          <w:rFonts w:asciiTheme="minorHAnsi" w:hAnsiTheme="minorHAnsi" w:cstheme="minorHAnsi"/>
          <w:sz w:val="36"/>
        </w:rPr>
      </w:pPr>
    </w:p>
    <w:p w14:paraId="6FB98A88" w14:textId="77777777" w:rsidR="00C664FA" w:rsidRPr="008E64CC" w:rsidRDefault="008E64CC">
      <w:pPr>
        <w:pStyle w:val="a3"/>
        <w:ind w:left="200"/>
        <w:rPr>
          <w:rFonts w:asciiTheme="minorHAnsi" w:hAnsiTheme="minorHAnsi" w:cstheme="minorHAnsi"/>
        </w:rPr>
      </w:pPr>
      <w:r w:rsidRPr="008E64CC">
        <w:rPr>
          <w:rFonts w:asciiTheme="minorHAnsi" w:hAnsiTheme="minorHAnsi" w:cstheme="minorHAnsi"/>
          <w:spacing w:val="-60"/>
          <w:u w:val="single"/>
        </w:rPr>
        <w:t xml:space="preserve"> </w:t>
      </w:r>
      <w:r w:rsidRPr="008E64CC">
        <w:rPr>
          <w:rFonts w:asciiTheme="minorHAnsi" w:hAnsiTheme="minorHAnsi" w:cstheme="minorHAnsi"/>
          <w:u w:val="single"/>
        </w:rPr>
        <w:t>Ο παγκόσμιος χαρακτήρας του πολέμου</w:t>
      </w:r>
    </w:p>
    <w:p w14:paraId="1FC5C9C9" w14:textId="77777777" w:rsidR="008E64CC" w:rsidRPr="008E64CC" w:rsidRDefault="008E64CC">
      <w:pPr>
        <w:pStyle w:val="a3"/>
        <w:spacing w:before="137" w:line="360" w:lineRule="auto"/>
        <w:ind w:left="766" w:right="439"/>
        <w:jc w:val="both"/>
        <w:rPr>
          <w:rFonts w:asciiTheme="minorHAnsi" w:hAnsiTheme="minorHAnsi" w:cstheme="minorHAnsi"/>
        </w:rPr>
      </w:pPr>
      <w:r w:rsidRPr="008E64CC">
        <w:rPr>
          <w:rFonts w:asciiTheme="minorHAnsi" w:hAnsiTheme="minorHAnsi" w:cstheme="minorHAnsi"/>
        </w:rPr>
        <w:t xml:space="preserve">Σταδιακά ο πόλεμος έγινε παγκόσμιος. (Καταγράφονται 60 κηρύξεις πολέμου σε τέσσερα χρόνια!!!). </w:t>
      </w:r>
    </w:p>
    <w:p w14:paraId="689A119F" w14:textId="77777777" w:rsidR="008E64CC" w:rsidRPr="002D6BC5" w:rsidRDefault="008E64CC" w:rsidP="008E64CC">
      <w:pPr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2D6BC5">
        <w:rPr>
          <w:rFonts w:asciiTheme="minorHAnsi" w:hAnsiTheme="minorHAnsi" w:cstheme="minorHAnsi"/>
          <w:sz w:val="24"/>
          <w:szCs w:val="24"/>
        </w:rPr>
        <w:t xml:space="preserve">- 1915: οι Σύμμαχοι= Τριπλή </w:t>
      </w:r>
      <w:proofErr w:type="spellStart"/>
      <w:r w:rsidRPr="002D6BC5">
        <w:rPr>
          <w:rFonts w:asciiTheme="minorHAnsi" w:hAnsiTheme="minorHAnsi" w:cstheme="minorHAnsi"/>
          <w:sz w:val="24"/>
          <w:szCs w:val="24"/>
        </w:rPr>
        <w:t>Συννενόηση</w:t>
      </w:r>
      <w:proofErr w:type="spellEnd"/>
      <w:r w:rsidRPr="002D6BC5">
        <w:rPr>
          <w:rFonts w:asciiTheme="minorHAnsi" w:hAnsiTheme="minorHAnsi" w:cstheme="minorHAnsi"/>
          <w:sz w:val="24"/>
          <w:szCs w:val="24"/>
        </w:rPr>
        <w:t>, κατόρθωσαν να αποσπάσουν την Ιταλία από τους παλαιούς της συμμάχους, τη Γερμανία και την Αυστρία, με διάφορες εδαφικές υποσχέσεις σε βάρος της Αυστρίας και της Οθωμανικής Αυτοκρατορίας.</w:t>
      </w:r>
    </w:p>
    <w:p w14:paraId="79A2DFC5" w14:textId="77777777" w:rsidR="008E64CC" w:rsidRPr="002D6BC5" w:rsidRDefault="008E64CC" w:rsidP="008E64CC">
      <w:pPr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2D6BC5">
        <w:rPr>
          <w:rFonts w:asciiTheme="minorHAnsi" w:hAnsiTheme="minorHAnsi" w:cstheme="minorHAnsi"/>
          <w:sz w:val="24"/>
          <w:szCs w:val="24"/>
        </w:rPr>
        <w:t>- Οι Κεντρικές Δυνάμεις κατόρθωσαν να προσεταιριστούν τη Βουλγαρία.</w:t>
      </w:r>
    </w:p>
    <w:p w14:paraId="786F6EB1" w14:textId="77777777" w:rsidR="008E64CC" w:rsidRPr="002D6BC5" w:rsidRDefault="008E64CC" w:rsidP="008E64CC">
      <w:pPr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2D6BC5">
        <w:rPr>
          <w:rFonts w:asciiTheme="minorHAnsi" w:hAnsiTheme="minorHAnsi" w:cstheme="minorHAnsi"/>
          <w:sz w:val="24"/>
          <w:szCs w:val="24"/>
        </w:rPr>
        <w:t>- Στους ωκεανούς: πεισματώδης πόλεμος υποβρυχίων.</w:t>
      </w:r>
    </w:p>
    <w:p w14:paraId="65F66C51" w14:textId="77777777" w:rsidR="008E64CC" w:rsidRPr="002D6BC5" w:rsidRDefault="008E64CC" w:rsidP="008E64CC">
      <w:pPr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2D6BC5">
        <w:rPr>
          <w:rFonts w:asciiTheme="minorHAnsi" w:hAnsiTheme="minorHAnsi" w:cstheme="minorHAnsi"/>
          <w:sz w:val="24"/>
          <w:szCs w:val="24"/>
        </w:rPr>
        <w:t xml:space="preserve">-1) Έξοδος των ΗΠΑ στον πόλεμο στο πλευρό των Συμμάχων, 2) άνοδος του ανένδοτου πολιτικού </w:t>
      </w:r>
      <w:proofErr w:type="spellStart"/>
      <w:r w:rsidRPr="002D6BC5">
        <w:rPr>
          <w:rFonts w:asciiTheme="minorHAnsi" w:hAnsiTheme="minorHAnsi" w:cstheme="minorHAnsi"/>
          <w:sz w:val="24"/>
          <w:szCs w:val="24"/>
        </w:rPr>
        <w:t>Κλεμανσό</w:t>
      </w:r>
      <w:proofErr w:type="spellEnd"/>
      <w:r w:rsidRPr="002D6BC5">
        <w:rPr>
          <w:rFonts w:asciiTheme="minorHAnsi" w:hAnsiTheme="minorHAnsi" w:cstheme="minorHAnsi"/>
          <w:sz w:val="24"/>
          <w:szCs w:val="24"/>
        </w:rPr>
        <w:t xml:space="preserve"> στη γαλλική πρωθυπουργία, 3) Ρωσική Επανάσταση.</w:t>
      </w:r>
    </w:p>
    <w:p w14:paraId="39A64E8C" w14:textId="77777777" w:rsidR="008E64CC" w:rsidRPr="002D6BC5" w:rsidRDefault="008E64CC" w:rsidP="008E64CC">
      <w:pPr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2D6BC5">
        <w:rPr>
          <w:rFonts w:asciiTheme="minorHAnsi" w:hAnsiTheme="minorHAnsi" w:cstheme="minorHAnsi"/>
          <w:sz w:val="24"/>
          <w:szCs w:val="24"/>
        </w:rPr>
        <w:t>- 1918: ηττήθηκαν και συνθηκολόγησαν η Βουλγαρία και λίγο αργότερα η Οθωμανική Αυτοκρατορία και η Αυστρία.</w:t>
      </w:r>
    </w:p>
    <w:p w14:paraId="3C2012A6" w14:textId="77777777" w:rsidR="008E64CC" w:rsidRPr="002D6BC5" w:rsidRDefault="008E64CC" w:rsidP="008E64CC">
      <w:pPr>
        <w:shd w:val="clear" w:color="auto" w:fill="FFFFFF"/>
        <w:textAlignment w:val="baseline"/>
        <w:rPr>
          <w:rFonts w:asciiTheme="minorHAnsi" w:hAnsiTheme="minorHAnsi" w:cstheme="minorHAnsi"/>
          <w:sz w:val="24"/>
          <w:szCs w:val="24"/>
        </w:rPr>
      </w:pPr>
      <w:r w:rsidRPr="002D6BC5">
        <w:rPr>
          <w:rFonts w:asciiTheme="minorHAnsi" w:hAnsiTheme="minorHAnsi" w:cstheme="minorHAnsi"/>
          <w:sz w:val="24"/>
          <w:szCs w:val="24"/>
        </w:rPr>
        <w:t xml:space="preserve">- Τσέχοι, Πολωνοί, </w:t>
      </w:r>
      <w:proofErr w:type="spellStart"/>
      <w:r w:rsidRPr="002D6BC5">
        <w:rPr>
          <w:rFonts w:asciiTheme="minorHAnsi" w:hAnsiTheme="minorHAnsi" w:cstheme="minorHAnsi"/>
          <w:sz w:val="24"/>
          <w:szCs w:val="24"/>
        </w:rPr>
        <w:t>Νοτιοσλάβοι</w:t>
      </w:r>
      <w:proofErr w:type="spellEnd"/>
      <w:r w:rsidRPr="002D6BC5">
        <w:rPr>
          <w:rFonts w:asciiTheme="minorHAnsi" w:hAnsiTheme="minorHAnsi" w:cstheme="minorHAnsi"/>
          <w:sz w:val="24"/>
          <w:szCs w:val="24"/>
        </w:rPr>
        <w:t xml:space="preserve"> και Μαγυάροι είχαν αποδεσμευτεί και βρίσκονταν στο στάδιο ίδρυσης εθνικών κρατών.</w:t>
      </w:r>
    </w:p>
    <w:p w14:paraId="47F3A1FC" w14:textId="77777777" w:rsidR="008E64CC" w:rsidRPr="008E64CC" w:rsidRDefault="008E64CC">
      <w:pPr>
        <w:pStyle w:val="a3"/>
        <w:spacing w:before="137" w:line="360" w:lineRule="auto"/>
        <w:ind w:left="766" w:right="439"/>
        <w:jc w:val="both"/>
        <w:rPr>
          <w:rFonts w:asciiTheme="minorHAnsi" w:hAnsiTheme="minorHAnsi" w:cstheme="minorHAnsi"/>
        </w:rPr>
      </w:pPr>
    </w:p>
    <w:p w14:paraId="3C046E68" w14:textId="01DAF4F2" w:rsidR="00C664FA" w:rsidRPr="008E64CC" w:rsidRDefault="008E64CC">
      <w:pPr>
        <w:pStyle w:val="a3"/>
        <w:spacing w:before="137" w:line="360" w:lineRule="auto"/>
        <w:ind w:left="766" w:right="439"/>
        <w:jc w:val="both"/>
        <w:rPr>
          <w:rFonts w:asciiTheme="minorHAnsi" w:hAnsiTheme="minorHAnsi" w:cstheme="minorHAnsi"/>
        </w:rPr>
      </w:pPr>
      <w:r w:rsidRPr="008E64CC">
        <w:rPr>
          <w:rFonts w:asciiTheme="minorHAnsi" w:hAnsiTheme="minorHAnsi" w:cstheme="minorHAnsi"/>
        </w:rPr>
        <w:lastRenderedPageBreak/>
        <w:t>Σημειώνουμε ενδεικτικά δύο γεγονότα που επηρέασαν καθοριστ</w:t>
      </w:r>
      <w:r w:rsidRPr="008E64CC">
        <w:rPr>
          <w:rFonts w:asciiTheme="minorHAnsi" w:hAnsiTheme="minorHAnsi" w:cstheme="minorHAnsi"/>
        </w:rPr>
        <w:t xml:space="preserve">ικά την έκβασή του: </w:t>
      </w:r>
      <w:r w:rsidRPr="008E64CC">
        <w:rPr>
          <w:rFonts w:asciiTheme="minorHAnsi" w:hAnsiTheme="minorHAnsi" w:cstheme="minorHAnsi"/>
          <w:i/>
        </w:rPr>
        <w:t xml:space="preserve">την έξοδο των ΗΠΑ </w:t>
      </w:r>
      <w:r w:rsidRPr="008E64CC">
        <w:rPr>
          <w:rFonts w:asciiTheme="minorHAnsi" w:hAnsiTheme="minorHAnsi" w:cstheme="minorHAnsi"/>
        </w:rPr>
        <w:t xml:space="preserve">στο πλευρό της </w:t>
      </w:r>
      <w:proofErr w:type="spellStart"/>
      <w:r w:rsidRPr="008E64CC">
        <w:rPr>
          <w:rFonts w:asciiTheme="minorHAnsi" w:hAnsiTheme="minorHAnsi" w:cstheme="minorHAnsi"/>
        </w:rPr>
        <w:t>Αντάντ</w:t>
      </w:r>
      <w:proofErr w:type="spellEnd"/>
      <w:r w:rsidRPr="008E64CC">
        <w:rPr>
          <w:rFonts w:asciiTheme="minorHAnsi" w:hAnsiTheme="minorHAnsi" w:cstheme="minorHAnsi"/>
        </w:rPr>
        <w:t xml:space="preserve"> και τη </w:t>
      </w:r>
      <w:r w:rsidRPr="008E64CC">
        <w:rPr>
          <w:rFonts w:asciiTheme="minorHAnsi" w:hAnsiTheme="minorHAnsi" w:cstheme="minorHAnsi"/>
          <w:i/>
        </w:rPr>
        <w:t>ρωσική</w:t>
      </w:r>
      <w:r w:rsidRPr="008E64CC">
        <w:rPr>
          <w:rFonts w:asciiTheme="minorHAnsi" w:hAnsiTheme="minorHAnsi" w:cstheme="minorHAnsi"/>
          <w:i/>
          <w:spacing w:val="-3"/>
        </w:rPr>
        <w:t xml:space="preserve"> </w:t>
      </w:r>
      <w:r w:rsidRPr="008E64CC">
        <w:rPr>
          <w:rFonts w:asciiTheme="minorHAnsi" w:hAnsiTheme="minorHAnsi" w:cstheme="minorHAnsi"/>
          <w:i/>
        </w:rPr>
        <w:t>επανάσταση</w:t>
      </w:r>
      <w:r w:rsidRPr="008E64CC">
        <w:rPr>
          <w:rFonts w:asciiTheme="minorHAnsi" w:hAnsiTheme="minorHAnsi" w:cstheme="minorHAnsi"/>
        </w:rPr>
        <w:t>.</w:t>
      </w:r>
    </w:p>
    <w:p w14:paraId="110C4DF2" w14:textId="77777777" w:rsidR="00C664FA" w:rsidRPr="008E64CC" w:rsidRDefault="00C664FA">
      <w:pPr>
        <w:pStyle w:val="a3"/>
        <w:spacing w:before="1"/>
        <w:rPr>
          <w:rFonts w:asciiTheme="minorHAnsi" w:hAnsiTheme="minorHAnsi" w:cstheme="minorHAnsi"/>
          <w:sz w:val="36"/>
        </w:rPr>
      </w:pPr>
    </w:p>
    <w:p w14:paraId="2016FF4E" w14:textId="77777777" w:rsidR="00C664FA" w:rsidRPr="008E64CC" w:rsidRDefault="008E64CC">
      <w:pPr>
        <w:pStyle w:val="a3"/>
        <w:spacing w:before="1"/>
        <w:ind w:left="200"/>
        <w:rPr>
          <w:rFonts w:asciiTheme="minorHAnsi" w:hAnsiTheme="minorHAnsi" w:cstheme="minorHAnsi"/>
        </w:rPr>
      </w:pPr>
      <w:r w:rsidRPr="008E64CC">
        <w:rPr>
          <w:rFonts w:asciiTheme="minorHAnsi" w:hAnsiTheme="minorHAnsi" w:cstheme="minorHAnsi"/>
          <w:spacing w:val="-60"/>
          <w:u w:val="single"/>
        </w:rPr>
        <w:t xml:space="preserve"> </w:t>
      </w:r>
      <w:r w:rsidRPr="008E64CC">
        <w:rPr>
          <w:rFonts w:asciiTheme="minorHAnsi" w:hAnsiTheme="minorHAnsi" w:cstheme="minorHAnsi"/>
          <w:u w:val="single"/>
        </w:rPr>
        <w:t>Η έκβαση του Α΄ Παγκοσμίου Πολέμου</w:t>
      </w:r>
    </w:p>
    <w:p w14:paraId="2D4D0444" w14:textId="77777777" w:rsidR="00C664FA" w:rsidRPr="008E64CC" w:rsidRDefault="008E64CC">
      <w:pPr>
        <w:pStyle w:val="a3"/>
        <w:spacing w:before="137" w:line="360" w:lineRule="auto"/>
        <w:ind w:left="766" w:right="436"/>
        <w:jc w:val="both"/>
        <w:rPr>
          <w:rFonts w:asciiTheme="minorHAnsi" w:hAnsiTheme="minorHAnsi" w:cstheme="minorHAnsi"/>
        </w:rPr>
      </w:pPr>
      <w:r w:rsidRPr="008E64CC">
        <w:rPr>
          <w:rFonts w:asciiTheme="minorHAnsi" w:hAnsiTheme="minorHAnsi" w:cstheme="minorHAnsi"/>
        </w:rPr>
        <w:t xml:space="preserve">Το </w:t>
      </w:r>
      <w:r w:rsidRPr="008E64CC">
        <w:rPr>
          <w:rFonts w:asciiTheme="minorHAnsi" w:hAnsiTheme="minorHAnsi" w:cstheme="minorHAnsi"/>
          <w:b/>
        </w:rPr>
        <w:t xml:space="preserve">1918 </w:t>
      </w:r>
      <w:r w:rsidRPr="008E64CC">
        <w:rPr>
          <w:rFonts w:asciiTheme="minorHAnsi" w:hAnsiTheme="minorHAnsi" w:cstheme="minorHAnsi"/>
        </w:rPr>
        <w:t xml:space="preserve">συνθηκολόγησε η Βουλγαρία, η Οθωμανική Αυτοκρατορία, η Αυστρία και η Γερμανία. Τσέχοι, Πολωνοί, </w:t>
      </w:r>
      <w:proofErr w:type="spellStart"/>
      <w:r w:rsidRPr="008E64CC">
        <w:rPr>
          <w:rFonts w:asciiTheme="minorHAnsi" w:hAnsiTheme="minorHAnsi" w:cstheme="minorHAnsi"/>
        </w:rPr>
        <w:t>Νοτιοσλάβοι</w:t>
      </w:r>
      <w:proofErr w:type="spellEnd"/>
      <w:r w:rsidRPr="008E64CC">
        <w:rPr>
          <w:rFonts w:asciiTheme="minorHAnsi" w:hAnsiTheme="minorHAnsi" w:cstheme="minorHAnsi"/>
        </w:rPr>
        <w:t xml:space="preserve"> και Μαγυάροι βρέθ</w:t>
      </w:r>
      <w:r w:rsidRPr="008E64CC">
        <w:rPr>
          <w:rFonts w:asciiTheme="minorHAnsi" w:hAnsiTheme="minorHAnsi" w:cstheme="minorHAnsi"/>
        </w:rPr>
        <w:t>ηκαν στο στάδιο ίδρυσης εθνικών κρατών.</w:t>
      </w:r>
    </w:p>
    <w:p w14:paraId="7EA96FA1" w14:textId="77777777" w:rsidR="00C664FA" w:rsidRPr="008E64CC" w:rsidRDefault="00C664FA">
      <w:pPr>
        <w:pStyle w:val="a3"/>
        <w:rPr>
          <w:rFonts w:asciiTheme="minorHAnsi" w:hAnsiTheme="minorHAnsi" w:cstheme="minorHAnsi"/>
          <w:sz w:val="20"/>
        </w:rPr>
      </w:pPr>
    </w:p>
    <w:p w14:paraId="452C65E7" w14:textId="17CC1E54" w:rsidR="00C664FA" w:rsidRPr="008E64CC" w:rsidRDefault="00AE6CC1">
      <w:pPr>
        <w:pStyle w:val="a3"/>
        <w:spacing w:before="1"/>
        <w:rPr>
          <w:rFonts w:asciiTheme="minorHAnsi" w:hAnsiTheme="minorHAnsi" w:cstheme="minorHAnsi"/>
          <w:sz w:val="13"/>
        </w:rPr>
      </w:pPr>
      <w:r w:rsidRPr="008E64C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E1B4E8" wp14:editId="605E2C08">
                <wp:simplePos x="0" y="0"/>
                <wp:positionH relativeFrom="page">
                  <wp:posOffset>1085215</wp:posOffset>
                </wp:positionH>
                <wp:positionV relativeFrom="paragraph">
                  <wp:posOffset>123825</wp:posOffset>
                </wp:positionV>
                <wp:extent cx="5536565" cy="33661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6565" cy="33661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CDB26" w14:textId="77777777" w:rsidR="00C664FA" w:rsidRDefault="008E64CC">
                            <w:pPr>
                              <w:pStyle w:val="a3"/>
                              <w:spacing w:line="270" w:lineRule="exact"/>
                              <w:ind w:left="194"/>
                            </w:pPr>
                            <w:r>
                              <w:rPr>
                                <w:spacing w:val="-6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Συνέπειες του Πολέμου</w:t>
                            </w:r>
                          </w:p>
                          <w:p w14:paraId="74600895" w14:textId="77777777" w:rsidR="00C664FA" w:rsidRDefault="008E64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5"/>
                                <w:tab w:val="left" w:pos="1186"/>
                              </w:tabs>
                              <w:spacing w:before="138" w:line="352" w:lineRule="auto"/>
                              <w:ind w:right="106"/>
                            </w:pPr>
                            <w:r>
                              <w:t>Απώλειες εκατομμυρίων ζωών (10 εκατομμύρια νεκροί και 20 εκατομμύρια τραυματίες μόνο στα πεδία των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μαχών)</w:t>
                            </w:r>
                          </w:p>
                          <w:p w14:paraId="23363CC8" w14:textId="77777777" w:rsidR="00C664FA" w:rsidRDefault="008E64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5"/>
                                <w:tab w:val="left" w:pos="1186"/>
                              </w:tabs>
                              <w:spacing w:before="7"/>
                              <w:ind w:hanging="426"/>
                            </w:pPr>
                            <w:r>
                              <w:t>Θύματα ανάμεσα στους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αμάχους</w:t>
                            </w:r>
                          </w:p>
                          <w:p w14:paraId="72C699D9" w14:textId="77777777" w:rsidR="00C664FA" w:rsidRDefault="008E64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5"/>
                                <w:tab w:val="left" w:pos="1186"/>
                              </w:tabs>
                              <w:spacing w:before="139"/>
                              <w:ind w:hanging="426"/>
                            </w:pPr>
                            <w:r>
                              <w:t>Τεράστιες υλικές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καταστροφές</w:t>
                            </w:r>
                          </w:p>
                          <w:p w14:paraId="480907D4" w14:textId="77777777" w:rsidR="00C664FA" w:rsidRDefault="008E64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5"/>
                                <w:tab w:val="left" w:pos="1186"/>
                              </w:tabs>
                              <w:spacing w:before="135" w:line="352" w:lineRule="auto"/>
                              <w:ind w:right="103"/>
                            </w:pPr>
                            <w:r>
                              <w:t>Μεγάλο οικονομικό κόστος → ανάγκη για δανεισμό, περιπλοκή των διακρατικών σχέσεων και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εξαρτή</w:t>
                            </w:r>
                            <w:r>
                              <w:t>σεις</w:t>
                            </w:r>
                          </w:p>
                          <w:p w14:paraId="1D7E1C5F" w14:textId="77777777" w:rsidR="00C664FA" w:rsidRDefault="008E64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5"/>
                                <w:tab w:val="left" w:pos="1186"/>
                              </w:tabs>
                              <w:spacing w:before="7"/>
                              <w:ind w:hanging="426"/>
                            </w:pPr>
                            <w:r>
                              <w:t>Πολιτικές και κοινωνικές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αναστατώσεις</w:t>
                            </w:r>
                          </w:p>
                          <w:p w14:paraId="0A131F83" w14:textId="77777777" w:rsidR="00C664FA" w:rsidRDefault="008E64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5"/>
                                <w:tab w:val="left" w:pos="1186"/>
                              </w:tabs>
                              <w:spacing w:before="138"/>
                              <w:ind w:hanging="426"/>
                            </w:pPr>
                            <w:r>
                              <w:t>Διάλυση των πολυεθνικών αυτοκρατοριών (Οθωμανική,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Αψβούργων)</w:t>
                            </w:r>
                          </w:p>
                          <w:p w14:paraId="1AACA482" w14:textId="77777777" w:rsidR="00C664FA" w:rsidRDefault="008E64C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6"/>
                              </w:tabs>
                              <w:spacing w:before="138" w:line="355" w:lineRule="auto"/>
                              <w:ind w:right="103"/>
                              <w:jc w:val="both"/>
                            </w:pPr>
                            <w:r>
                              <w:t>Υπονόμευση θεμελιωδών αξιών του δυτικού πολιτισμού, όπως η κοινοβουλευτική δημοκρατία → κρατικός παρεμβατισμός, επέμβαση των στρατιωτικών στην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πολιτική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1B4E8" id="Text Box 2" o:spid="_x0000_s1027" type="#_x0000_t202" style="position:absolute;margin-left:85.45pt;margin-top:9.75pt;width:435.95pt;height:265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" filled="f" strokeweight=".16936mm">
                <v:textbox inset="0,0,0,0">
                  <w:txbxContent>
                    <w:p w14:paraId="1AACDB26" w14:textId="77777777" w:rsidR="00C664FA" w:rsidRDefault="008E64CC">
                      <w:pPr>
                        <w:pStyle w:val="a3"/>
                        <w:spacing w:line="270" w:lineRule="exact"/>
                        <w:ind w:left="194"/>
                      </w:pPr>
                      <w:r>
                        <w:rPr>
                          <w:spacing w:val="-6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Συνέπειες του Πολέμου</w:t>
                      </w:r>
                    </w:p>
                    <w:p w14:paraId="74600895" w14:textId="77777777" w:rsidR="00C664FA" w:rsidRDefault="008E64C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185"/>
                          <w:tab w:val="left" w:pos="1186"/>
                        </w:tabs>
                        <w:spacing w:before="138" w:line="352" w:lineRule="auto"/>
                        <w:ind w:right="106"/>
                      </w:pPr>
                      <w:r>
                        <w:t>Απώλειες εκατομμυρίων ζωών (10 εκατομμύρια νεκροί και 20 εκατομμύρια τραυματίες μόνο στα πεδία των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μαχών)</w:t>
                      </w:r>
                    </w:p>
                    <w:p w14:paraId="23363CC8" w14:textId="77777777" w:rsidR="00C664FA" w:rsidRDefault="008E64C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185"/>
                          <w:tab w:val="left" w:pos="1186"/>
                        </w:tabs>
                        <w:spacing w:before="7"/>
                        <w:ind w:hanging="426"/>
                      </w:pPr>
                      <w:r>
                        <w:t>Θύματα ανάμεσα στους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αμάχους</w:t>
                      </w:r>
                    </w:p>
                    <w:p w14:paraId="72C699D9" w14:textId="77777777" w:rsidR="00C664FA" w:rsidRDefault="008E64C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185"/>
                          <w:tab w:val="left" w:pos="1186"/>
                        </w:tabs>
                        <w:spacing w:before="139"/>
                        <w:ind w:hanging="426"/>
                      </w:pPr>
                      <w:r>
                        <w:t>Τεράστιες υλικές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καταστροφές</w:t>
                      </w:r>
                    </w:p>
                    <w:p w14:paraId="480907D4" w14:textId="77777777" w:rsidR="00C664FA" w:rsidRDefault="008E64C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185"/>
                          <w:tab w:val="left" w:pos="1186"/>
                        </w:tabs>
                        <w:spacing w:before="135" w:line="352" w:lineRule="auto"/>
                        <w:ind w:right="103"/>
                      </w:pPr>
                      <w:r>
                        <w:t>Μεγάλο οικονομικό κόστος → ανάγκη για δανεισμό, περιπλοκή των διακρατικών σχέσεων και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εξαρτή</w:t>
                      </w:r>
                      <w:r>
                        <w:t>σεις</w:t>
                      </w:r>
                    </w:p>
                    <w:p w14:paraId="1D7E1C5F" w14:textId="77777777" w:rsidR="00C664FA" w:rsidRDefault="008E64C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185"/>
                          <w:tab w:val="left" w:pos="1186"/>
                        </w:tabs>
                        <w:spacing w:before="7"/>
                        <w:ind w:hanging="426"/>
                      </w:pPr>
                      <w:r>
                        <w:t>Πολιτικές και κοινωνικές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αναστατώσεις</w:t>
                      </w:r>
                    </w:p>
                    <w:p w14:paraId="0A131F83" w14:textId="77777777" w:rsidR="00C664FA" w:rsidRDefault="008E64C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185"/>
                          <w:tab w:val="left" w:pos="1186"/>
                        </w:tabs>
                        <w:spacing w:before="138"/>
                        <w:ind w:hanging="426"/>
                      </w:pPr>
                      <w:r>
                        <w:t>Διάλυση των πολυεθνικών αυτοκρατοριών (Οθωμανική,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Αψβούργων)</w:t>
                      </w:r>
                    </w:p>
                    <w:p w14:paraId="1AACA482" w14:textId="77777777" w:rsidR="00C664FA" w:rsidRDefault="008E64CC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186"/>
                        </w:tabs>
                        <w:spacing w:before="138" w:line="355" w:lineRule="auto"/>
                        <w:ind w:right="103"/>
                        <w:jc w:val="both"/>
                      </w:pPr>
                      <w:r>
                        <w:t>Υπονόμευση θεμελιωδών αξιών του δυτικού πολιτισμού, όπως η κοινοβουλευτική δημοκρατία → κρατικός παρεμβατισμός, επέμβαση των στρατιωτικών στην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πολιτική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4E36D8" w14:textId="77777777" w:rsidR="00C664FA" w:rsidRPr="008E64CC" w:rsidRDefault="00C664FA">
      <w:pPr>
        <w:pStyle w:val="a3"/>
        <w:rPr>
          <w:rFonts w:asciiTheme="minorHAnsi" w:hAnsiTheme="minorHAnsi" w:cstheme="minorHAnsi"/>
          <w:sz w:val="25"/>
        </w:rPr>
      </w:pPr>
    </w:p>
    <w:p w14:paraId="7A9AD3D5" w14:textId="77777777" w:rsidR="00C664FA" w:rsidRPr="008E64CC" w:rsidRDefault="008E64CC">
      <w:pPr>
        <w:pStyle w:val="a3"/>
        <w:spacing w:before="90" w:line="360" w:lineRule="auto"/>
        <w:ind w:left="200" w:right="435"/>
        <w:jc w:val="both"/>
        <w:rPr>
          <w:rFonts w:asciiTheme="minorHAnsi" w:hAnsiTheme="minorHAnsi" w:cstheme="minorHAnsi"/>
        </w:rPr>
      </w:pPr>
      <w:r w:rsidRPr="008E64CC">
        <w:rPr>
          <w:rFonts w:asciiTheme="minorHAnsi" w:hAnsiTheme="minorHAnsi" w:cstheme="minorHAnsi"/>
        </w:rPr>
        <w:t xml:space="preserve">Τα </w:t>
      </w:r>
      <w:r w:rsidRPr="008E64CC">
        <w:rPr>
          <w:rFonts w:asciiTheme="minorHAnsi" w:hAnsiTheme="minorHAnsi" w:cstheme="minorHAnsi"/>
          <w:spacing w:val="-3"/>
        </w:rPr>
        <w:t>«</w:t>
      </w:r>
      <w:r w:rsidRPr="008E64CC">
        <w:rPr>
          <w:rFonts w:asciiTheme="minorHAnsi" w:hAnsiTheme="minorHAnsi" w:cstheme="minorHAnsi"/>
          <w:b/>
          <w:spacing w:val="-3"/>
        </w:rPr>
        <w:t xml:space="preserve">14 </w:t>
      </w:r>
      <w:r w:rsidRPr="008E64CC">
        <w:rPr>
          <w:rFonts w:asciiTheme="minorHAnsi" w:hAnsiTheme="minorHAnsi" w:cstheme="minorHAnsi"/>
          <w:b/>
        </w:rPr>
        <w:t>σημεία</w:t>
      </w:r>
      <w:r w:rsidRPr="008E64CC">
        <w:rPr>
          <w:rFonts w:asciiTheme="minorHAnsi" w:hAnsiTheme="minorHAnsi" w:cstheme="minorHAnsi"/>
        </w:rPr>
        <w:t>» του Ουίλσον: Πρόκειται για δήλωση του Προέδρου των Η.Π.Α., Γ. Ουίλσον περί αυτοδιάθεσης των λαών, με την οποία δόθηκε ιδεολογική υπόσταση στη σύρραξη και επιταχύνθηκε η διάλυση των πολυεθνικών αυτοκρατοριών (Οθωμανική,</w:t>
      </w:r>
      <w:r w:rsidRPr="008E64CC">
        <w:rPr>
          <w:rFonts w:asciiTheme="minorHAnsi" w:hAnsiTheme="minorHAnsi" w:cstheme="minorHAnsi"/>
          <w:spacing w:val="-1"/>
        </w:rPr>
        <w:t xml:space="preserve"> </w:t>
      </w:r>
      <w:r w:rsidRPr="008E64CC">
        <w:rPr>
          <w:rFonts w:asciiTheme="minorHAnsi" w:hAnsiTheme="minorHAnsi" w:cstheme="minorHAnsi"/>
        </w:rPr>
        <w:t>Αψβούργων)</w:t>
      </w:r>
    </w:p>
    <w:sectPr w:rsidR="00C664FA" w:rsidRPr="008E64CC">
      <w:pgSz w:w="11910" w:h="16840"/>
      <w:pgMar w:top="620" w:right="13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74A01"/>
    <w:multiLevelType w:val="hybridMultilevel"/>
    <w:tmpl w:val="81923EA4"/>
    <w:lvl w:ilvl="0" w:tplc="7A1C0C20">
      <w:numFmt w:val="bullet"/>
      <w:lvlText w:val=""/>
      <w:lvlJc w:val="left"/>
      <w:pPr>
        <w:ind w:left="908" w:hanging="281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ABAA1094">
      <w:numFmt w:val="bullet"/>
      <w:lvlText w:val="•"/>
      <w:lvlJc w:val="left"/>
      <w:pPr>
        <w:ind w:left="1704" w:hanging="281"/>
      </w:pPr>
      <w:rPr>
        <w:rFonts w:hint="default"/>
        <w:lang w:val="el-GR" w:eastAsia="el-GR" w:bidi="el-GR"/>
      </w:rPr>
    </w:lvl>
    <w:lvl w:ilvl="2" w:tplc="58B45E14">
      <w:numFmt w:val="bullet"/>
      <w:lvlText w:val="•"/>
      <w:lvlJc w:val="left"/>
      <w:pPr>
        <w:ind w:left="2509" w:hanging="281"/>
      </w:pPr>
      <w:rPr>
        <w:rFonts w:hint="default"/>
        <w:lang w:val="el-GR" w:eastAsia="el-GR" w:bidi="el-GR"/>
      </w:rPr>
    </w:lvl>
    <w:lvl w:ilvl="3" w:tplc="A3A0C3E6">
      <w:numFmt w:val="bullet"/>
      <w:lvlText w:val="•"/>
      <w:lvlJc w:val="left"/>
      <w:pPr>
        <w:ind w:left="3313" w:hanging="281"/>
      </w:pPr>
      <w:rPr>
        <w:rFonts w:hint="default"/>
        <w:lang w:val="el-GR" w:eastAsia="el-GR" w:bidi="el-GR"/>
      </w:rPr>
    </w:lvl>
    <w:lvl w:ilvl="4" w:tplc="DE980998">
      <w:numFmt w:val="bullet"/>
      <w:lvlText w:val="•"/>
      <w:lvlJc w:val="left"/>
      <w:pPr>
        <w:ind w:left="4118" w:hanging="281"/>
      </w:pPr>
      <w:rPr>
        <w:rFonts w:hint="default"/>
        <w:lang w:val="el-GR" w:eastAsia="el-GR" w:bidi="el-GR"/>
      </w:rPr>
    </w:lvl>
    <w:lvl w:ilvl="5" w:tplc="7E166F86">
      <w:numFmt w:val="bullet"/>
      <w:lvlText w:val="•"/>
      <w:lvlJc w:val="left"/>
      <w:pPr>
        <w:ind w:left="4923" w:hanging="281"/>
      </w:pPr>
      <w:rPr>
        <w:rFonts w:hint="default"/>
        <w:lang w:val="el-GR" w:eastAsia="el-GR" w:bidi="el-GR"/>
      </w:rPr>
    </w:lvl>
    <w:lvl w:ilvl="6" w:tplc="CCB48B76">
      <w:numFmt w:val="bullet"/>
      <w:lvlText w:val="•"/>
      <w:lvlJc w:val="left"/>
      <w:pPr>
        <w:ind w:left="5727" w:hanging="281"/>
      </w:pPr>
      <w:rPr>
        <w:rFonts w:hint="default"/>
        <w:lang w:val="el-GR" w:eastAsia="el-GR" w:bidi="el-GR"/>
      </w:rPr>
    </w:lvl>
    <w:lvl w:ilvl="7" w:tplc="CB38A382">
      <w:numFmt w:val="bullet"/>
      <w:lvlText w:val="•"/>
      <w:lvlJc w:val="left"/>
      <w:pPr>
        <w:ind w:left="6532" w:hanging="281"/>
      </w:pPr>
      <w:rPr>
        <w:rFonts w:hint="default"/>
        <w:lang w:val="el-GR" w:eastAsia="el-GR" w:bidi="el-GR"/>
      </w:rPr>
    </w:lvl>
    <w:lvl w:ilvl="8" w:tplc="5700FC42">
      <w:numFmt w:val="bullet"/>
      <w:lvlText w:val="•"/>
      <w:lvlJc w:val="left"/>
      <w:pPr>
        <w:ind w:left="7337" w:hanging="281"/>
      </w:pPr>
      <w:rPr>
        <w:rFonts w:hint="default"/>
        <w:lang w:val="el-GR" w:eastAsia="el-GR" w:bidi="el-GR"/>
      </w:rPr>
    </w:lvl>
  </w:abstractNum>
  <w:abstractNum w:abstractNumId="1" w15:restartNumberingAfterBreak="0">
    <w:nsid w:val="6E934C5C"/>
    <w:multiLevelType w:val="hybridMultilevel"/>
    <w:tmpl w:val="3118CF86"/>
    <w:lvl w:ilvl="0" w:tplc="D54691C6">
      <w:numFmt w:val="bullet"/>
      <w:lvlText w:val=""/>
      <w:lvlJc w:val="left"/>
      <w:pPr>
        <w:ind w:left="1185" w:hanging="425"/>
      </w:pPr>
      <w:rPr>
        <w:rFonts w:ascii="Symbol" w:eastAsia="Symbol" w:hAnsi="Symbol" w:cs="Symbol" w:hint="default"/>
        <w:w w:val="100"/>
        <w:sz w:val="24"/>
        <w:szCs w:val="24"/>
        <w:lang w:val="el-GR" w:eastAsia="el-GR" w:bidi="el-GR"/>
      </w:rPr>
    </w:lvl>
    <w:lvl w:ilvl="1" w:tplc="E53E2DB6">
      <w:numFmt w:val="bullet"/>
      <w:lvlText w:val="•"/>
      <w:lvlJc w:val="left"/>
      <w:pPr>
        <w:ind w:left="1932" w:hanging="425"/>
      </w:pPr>
      <w:rPr>
        <w:rFonts w:hint="default"/>
        <w:lang w:val="el-GR" w:eastAsia="el-GR" w:bidi="el-GR"/>
      </w:rPr>
    </w:lvl>
    <w:lvl w:ilvl="2" w:tplc="1F1AB260">
      <w:numFmt w:val="bullet"/>
      <w:lvlText w:val="•"/>
      <w:lvlJc w:val="left"/>
      <w:pPr>
        <w:ind w:left="2685" w:hanging="425"/>
      </w:pPr>
      <w:rPr>
        <w:rFonts w:hint="default"/>
        <w:lang w:val="el-GR" w:eastAsia="el-GR" w:bidi="el-GR"/>
      </w:rPr>
    </w:lvl>
    <w:lvl w:ilvl="3" w:tplc="8EE08B8E">
      <w:numFmt w:val="bullet"/>
      <w:lvlText w:val="•"/>
      <w:lvlJc w:val="left"/>
      <w:pPr>
        <w:ind w:left="3438" w:hanging="425"/>
      </w:pPr>
      <w:rPr>
        <w:rFonts w:hint="default"/>
        <w:lang w:val="el-GR" w:eastAsia="el-GR" w:bidi="el-GR"/>
      </w:rPr>
    </w:lvl>
    <w:lvl w:ilvl="4" w:tplc="5F04942E">
      <w:numFmt w:val="bullet"/>
      <w:lvlText w:val="•"/>
      <w:lvlJc w:val="left"/>
      <w:pPr>
        <w:ind w:left="4191" w:hanging="425"/>
      </w:pPr>
      <w:rPr>
        <w:rFonts w:hint="default"/>
        <w:lang w:val="el-GR" w:eastAsia="el-GR" w:bidi="el-GR"/>
      </w:rPr>
    </w:lvl>
    <w:lvl w:ilvl="5" w:tplc="3F6EF166">
      <w:numFmt w:val="bullet"/>
      <w:lvlText w:val="•"/>
      <w:lvlJc w:val="left"/>
      <w:pPr>
        <w:ind w:left="4944" w:hanging="425"/>
      </w:pPr>
      <w:rPr>
        <w:rFonts w:hint="default"/>
        <w:lang w:val="el-GR" w:eastAsia="el-GR" w:bidi="el-GR"/>
      </w:rPr>
    </w:lvl>
    <w:lvl w:ilvl="6" w:tplc="77AEAD00">
      <w:numFmt w:val="bullet"/>
      <w:lvlText w:val="•"/>
      <w:lvlJc w:val="left"/>
      <w:pPr>
        <w:ind w:left="5697" w:hanging="425"/>
      </w:pPr>
      <w:rPr>
        <w:rFonts w:hint="default"/>
        <w:lang w:val="el-GR" w:eastAsia="el-GR" w:bidi="el-GR"/>
      </w:rPr>
    </w:lvl>
    <w:lvl w:ilvl="7" w:tplc="4E56A58E">
      <w:numFmt w:val="bullet"/>
      <w:lvlText w:val="•"/>
      <w:lvlJc w:val="left"/>
      <w:pPr>
        <w:ind w:left="6450" w:hanging="425"/>
      </w:pPr>
      <w:rPr>
        <w:rFonts w:hint="default"/>
        <w:lang w:val="el-GR" w:eastAsia="el-GR" w:bidi="el-GR"/>
      </w:rPr>
    </w:lvl>
    <w:lvl w:ilvl="8" w:tplc="D35AA020">
      <w:numFmt w:val="bullet"/>
      <w:lvlText w:val="•"/>
      <w:lvlJc w:val="left"/>
      <w:pPr>
        <w:ind w:left="7202" w:hanging="425"/>
      </w:pPr>
      <w:rPr>
        <w:rFonts w:hint="default"/>
        <w:lang w:val="el-GR" w:eastAsia="el-GR" w:bidi="el-G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FA"/>
    <w:rsid w:val="008E64CC"/>
    <w:rsid w:val="00AE6CC1"/>
    <w:rsid w:val="00C6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D2C7"/>
  <w15:docId w15:val="{20CD8272-B9A4-4E4E-A50A-0880BC7F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1">
    <w:name w:val="heading 1"/>
    <w:basedOn w:val="a"/>
    <w:uiPriority w:val="9"/>
    <w:qFormat/>
    <w:pPr>
      <w:ind w:left="908" w:hanging="2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08" w:hanging="28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3</cp:revision>
  <dcterms:created xsi:type="dcterms:W3CDTF">2021-01-19T19:00:00Z</dcterms:created>
  <dcterms:modified xsi:type="dcterms:W3CDTF">2021-01-19T19:05:00Z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2021-01-19T00:00:00Z</vt:filetime>
  </property>
</Properties>
</file>