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sz w:val="18"/>
          <w:szCs w:val="18"/>
          <w:lang w:val="en-US"/>
        </w:rPr>
      </w:pPr>
      <w:bookmarkStart w:id="0" w:name="_GoBack"/>
      <w:bookmarkEnd w:id="0"/>
      <w:r>
        <w:rPr>
          <w:sz w:val="18"/>
          <w:szCs w:val="18"/>
          <w:lang w:val="en-US"/>
        </w:rPr>
        <w:t xml:space="preserve">Οι </w:t>
      </w:r>
      <w:r>
        <w:rPr>
          <w:b/>
          <w:bCs/>
          <w:sz w:val="18"/>
          <w:szCs w:val="18"/>
          <w:u w:val="double"/>
          <w:lang w:val="en-US"/>
        </w:rPr>
        <w:t xml:space="preserve">επίσημες γλώσσες της ΕΕ είναι 24 </w:t>
      </w:r>
      <w:r>
        <w:rPr>
          <w:sz w:val="18"/>
          <w:szCs w:val="18"/>
          <w:lang w:val="en-US"/>
        </w:rPr>
        <w:t xml:space="preserve">-Και αυτό για να εξυπηρετούνται τόσο οι πολίτες όσο και οι ευρωβουλευτές .Παλιότερα υπήρχαν μόνο τρεις γλώσσες εργασίας ,Αγγλικά Γαλλικά ,Γερμανικά </w:t>
      </w:r>
    </w:p>
    <w:p>
      <w:pPr>
        <w:pStyle w:val="style0"/>
        <w:jc w:val="both"/>
        <w:rPr>
          <w:sz w:val="18"/>
          <w:szCs w:val="18"/>
          <w:lang w:val="en-US"/>
        </w:rPr>
      </w:pPr>
      <w:r>
        <w:rPr>
          <w:sz w:val="18"/>
          <w:szCs w:val="18"/>
          <w:lang w:val="en-US"/>
        </w:rPr>
        <w:t>Οι πολίτες για να κατανοούν την Ενωσιακή νομοθεσία ,να επικοινωνούν με τα θεσμικά όργανα της ΕΕ ,να μπορούν να παρακολουθήσουν τις συνεδριάσεις του Ευρωπαϊκού Κοινοβουλίου.</w:t>
      </w:r>
    </w:p>
    <w:p>
      <w:pPr>
        <w:pStyle w:val="style0"/>
        <w:jc w:val="both"/>
        <w:rPr>
          <w:sz w:val="18"/>
          <w:szCs w:val="18"/>
          <w:lang w:val="en-US"/>
        </w:rPr>
      </w:pPr>
      <w:r>
        <w:rPr>
          <w:sz w:val="18"/>
          <w:szCs w:val="18"/>
          <w:lang w:val="en-US"/>
        </w:rPr>
        <w:t>Οι ευρωβουλευτές να μιλούν ,να ακούν,να διαβάζουν και να γράφουν στη μητρική τους γλώσσα ώστε να εξασφαλίζονται ίδιες συνθήκες εργασίας για όλους και απρόσκοπτη πρόσβαση στις πληροφορίες.Εξαλλου ,θεμελιώδης δημοκρατική αρχή λειτουργίας ΕΕ είναι ότι κάθε πολίτης μπορεί να εκλέγεται στο Ευρωκοινοβούλιο ακόμη και αν δεν μιλά καμία ξένη γλώσσα .</w:t>
      </w:r>
    </w:p>
    <w:p>
      <w:pPr>
        <w:pStyle w:val="style0"/>
        <w:jc w:val="center"/>
        <w:rPr>
          <w:b/>
          <w:bCs/>
          <w:color w:val="ff0000"/>
          <w:sz w:val="18"/>
          <w:szCs w:val="18"/>
        </w:rPr>
      </w:pPr>
      <w:r>
        <w:rPr>
          <w:b/>
          <w:bCs/>
          <w:color w:val="ff0000"/>
          <w:sz w:val="18"/>
          <w:szCs w:val="18"/>
          <w:lang w:val="en-US"/>
        </w:rPr>
        <w:t>20 Μαρτίου παγκόσμια μέρα Γαλλικής γλώσσας ΟΗΕ</w:t>
      </w:r>
    </w:p>
    <w:p>
      <w:pPr>
        <w:pStyle w:val="style0"/>
        <w:jc w:val="both"/>
        <w:rPr>
          <w:b/>
          <w:bCs/>
          <w:sz w:val="18"/>
          <w:szCs w:val="18"/>
          <w:u w:val="double"/>
          <w:lang w:val="en-US"/>
        </w:rPr>
      </w:pPr>
      <w:r>
        <w:rPr>
          <w:b/>
          <w:bCs/>
          <w:sz w:val="18"/>
          <w:szCs w:val="18"/>
          <w:u w:val="double"/>
          <w:lang w:val="en-US"/>
        </w:rPr>
        <w:t>Παγκοσμίως :</w:t>
      </w:r>
    </w:p>
    <w:p>
      <w:pPr>
        <w:pStyle w:val="style0"/>
        <w:spacing w:after="200" w:lineRule="auto" w:line="276"/>
        <w:jc w:val="both"/>
        <w:rPr>
          <w:b/>
          <w:bCs/>
          <w:sz w:val="18"/>
          <w:szCs w:val="18"/>
          <w:u w:val="double"/>
          <w:lang w:val="en-US"/>
        </w:rPr>
      </w:pPr>
      <w:r>
        <w:rPr>
          <w:rFonts w:ascii="Calibri" w:cs="Times New Roman" w:eastAsia="宋体" w:hAnsi="Calibri" w:hint="default"/>
          <w:b w:val="false"/>
          <w:bCs w:val="false"/>
          <w:i w:val="false"/>
          <w:iCs w:val="false"/>
          <w:color w:val="000000"/>
          <w:sz w:val="18"/>
          <w:szCs w:val="18"/>
          <w:highlight w:val="none"/>
          <w:vertAlign w:val="baseline"/>
          <w:em w:val="none"/>
          <w:lang w:val="en-US" w:eastAsia="zh-CN"/>
        </w:rPr>
        <w:t>Τα γαλλικά είναι η τρίτη από τις ρομαν</w:t>
      </w:r>
      <w:r>
        <w:rPr>
          <w:rFonts w:cs="Times New Roman" w:eastAsia="宋体" w:hAnsi="Calibri" w:hint="default"/>
          <w:b w:val="false"/>
          <w:bCs w:val="false"/>
          <w:i w:val="false"/>
          <w:iCs w:val="false"/>
          <w:color w:val="000000"/>
          <w:sz w:val="18"/>
          <w:szCs w:val="18"/>
          <w:highlight w:val="none"/>
          <w:vertAlign w:val="baseline"/>
          <w:em w:val="none"/>
          <w:lang w:val="en-US" w:eastAsia="zh-CN"/>
        </w:rPr>
        <w:t>ι</w:t>
      </w:r>
      <w:r>
        <w:rPr>
          <w:rFonts w:ascii="Calibri" w:cs="Times New Roman" w:eastAsia="宋体" w:hAnsi="Calibri" w:hint="default"/>
          <w:b w:val="false"/>
          <w:bCs w:val="false"/>
          <w:i w:val="false"/>
          <w:iCs w:val="false"/>
          <w:color w:val="000000"/>
          <w:sz w:val="18"/>
          <w:szCs w:val="18"/>
          <w:highlight w:val="none"/>
          <w:vertAlign w:val="baseline"/>
          <w:em w:val="none"/>
          <w:lang w:val="en-US" w:eastAsia="zh-CN"/>
        </w:rPr>
        <w:t xml:space="preserve">κές δηλαδή λατινογενείς γλώσσες από άποψη αριθμού ομιλητών και η μόνη με δυναμική παρουσία στις 5 ηπείρους </w:t>
      </w:r>
    </w:p>
    <w:p>
      <w:pPr>
        <w:pStyle w:val="style0"/>
        <w:jc w:val="both"/>
        <w:rPr>
          <w:sz w:val="18"/>
          <w:szCs w:val="18"/>
          <w:lang w:val="en-US"/>
        </w:rPr>
      </w:pPr>
      <w:r>
        <w:rPr>
          <w:sz w:val="18"/>
          <w:szCs w:val="18"/>
          <w:lang w:val="en-US"/>
        </w:rPr>
        <w:t>Τα γαλλικά πριν το β παγκόσμιο πόλεμο θεωρούνταν διεθνής γλώσσα της διπλωματίας,του εμπορίου,της ναυτιλίας και των μεταφορών ,σήμερα είναι ισχυρή γλώσσα της διπλωματίας μαζί με αγγλικά και ισπανικά .</w:t>
      </w:r>
    </w:p>
    <w:p>
      <w:pPr>
        <w:pStyle w:val="style0"/>
        <w:jc w:val="both"/>
        <w:rPr>
          <w:sz w:val="18"/>
          <w:szCs w:val="18"/>
          <w:lang w:val="en-US"/>
        </w:rPr>
      </w:pPr>
      <w:r>
        <w:rPr>
          <w:sz w:val="18"/>
          <w:szCs w:val="18"/>
          <w:lang w:val="en-US"/>
        </w:rPr>
        <w:t>Είναι μια από τις γλωσσες της διεθνούς ολυμπιακης επιτροπής .</w:t>
      </w:r>
    </w:p>
    <w:p>
      <w:pPr>
        <w:pStyle w:val="style0"/>
        <w:jc w:val="both"/>
        <w:rPr>
          <w:sz w:val="18"/>
          <w:szCs w:val="18"/>
          <w:lang w:val="en-US"/>
        </w:rPr>
      </w:pPr>
      <w:r>
        <w:rPr>
          <w:sz w:val="18"/>
          <w:szCs w:val="18"/>
          <w:lang w:val="en-US"/>
        </w:rPr>
        <w:t xml:space="preserve">Είναι η κύρια γλώσσα της αφρικανικής Ένωσης και αποτελεί προϋπόθεση για την εισαγωγή στην εκπαίδευση </w:t>
      </w:r>
    </w:p>
    <w:p>
      <w:pPr>
        <w:pStyle w:val="style0"/>
        <w:jc w:val="both"/>
        <w:rPr>
          <w:sz w:val="18"/>
          <w:szCs w:val="18"/>
          <w:lang w:val="en-US"/>
        </w:rPr>
      </w:pPr>
      <w:r>
        <w:rPr>
          <w:sz w:val="18"/>
          <w:szCs w:val="18"/>
          <w:lang w:val="en-US"/>
        </w:rPr>
        <w:t>Επίσης είναι η μόνη γλώσσα των παγκόσμιων ταχυδρομικών υπηρεσιών που συμπεριλαμβάνονται στους επιμέρους οργανισμούς του ΟΗΕ.</w:t>
      </w:r>
    </w:p>
    <w:p>
      <w:pPr>
        <w:pStyle w:val="style0"/>
        <w:jc w:val="both"/>
        <w:rPr>
          <w:sz w:val="18"/>
          <w:szCs w:val="18"/>
          <w:lang w:val="en-US"/>
        </w:rPr>
      </w:pPr>
      <w:r>
        <w:rPr>
          <w:rFonts w:ascii="Calibri" w:cs="Times New Roman" w:eastAsia="宋体" w:hAnsi="Calibri" w:hint="default"/>
          <w:b w:val="false"/>
          <w:bCs w:val="false"/>
          <w:i w:val="false"/>
          <w:iCs w:val="false"/>
          <w:color w:val="auto"/>
          <w:sz w:val="18"/>
          <w:szCs w:val="18"/>
          <w:highlight w:val="none"/>
          <w:vertAlign w:val="baseline"/>
          <w:em w:val="none"/>
          <w:lang w:val="en-US" w:eastAsia="zh-CN"/>
        </w:rPr>
        <w:t xml:space="preserve">Τα γαλλικά μιλιούνται από 500.000 ανθρώπους σε όλον τον κόσμο ,διδάσκονται από 850.000 καθηγητές </w:t>
      </w:r>
    </w:p>
    <w:p>
      <w:pPr>
        <w:pStyle w:val="style0"/>
        <w:jc w:val="both"/>
        <w:rPr>
          <w:b/>
          <w:bCs/>
          <w:color w:val="000000"/>
          <w:sz w:val="18"/>
          <w:szCs w:val="18"/>
          <w:u w:val="double"/>
          <w:lang w:val="en-US"/>
        </w:rPr>
      </w:pPr>
      <w:r>
        <w:rPr>
          <w:b/>
          <w:bCs/>
          <w:color w:val="000000"/>
          <w:sz w:val="18"/>
          <w:szCs w:val="18"/>
          <w:u w:val="double"/>
          <w:lang w:val="en-US"/>
        </w:rPr>
        <w:t>Στην Ευρώπη :</w:t>
      </w:r>
    </w:p>
    <w:p>
      <w:pPr>
        <w:pStyle w:val="style0"/>
        <w:jc w:val="both"/>
        <w:rPr>
          <w:sz w:val="18"/>
          <w:szCs w:val="18"/>
        </w:rPr>
      </w:pPr>
      <w:r>
        <w:rPr>
          <w:b w:val="false"/>
          <w:bCs w:val="false"/>
          <w:color w:val="000000"/>
          <w:sz w:val="18"/>
          <w:szCs w:val="18"/>
          <w:u w:val="none"/>
          <w:lang w:val="en-US"/>
        </w:rPr>
        <w:t xml:space="preserve">Τα γαλλικά από το 1958 ανήκουν στις επίσημες γλώσσες ΕΕ καθώς η Γαλλία ανήκει στα ιδρυτικά μέλη της Ένωσης .Μιλιέται σε Γαλλία ,Βέλγιο ,Ελβετία από 74.000.000 ανθρώπους ως μητρική .Η γαλλική </w:t>
      </w:r>
      <w:r>
        <w:rPr>
          <w:sz w:val="18"/>
          <w:szCs w:val="18"/>
          <w:lang w:val="en-US"/>
        </w:rPr>
        <w:t xml:space="preserve"> ήταν κυρίαρχη γλωσσα της ΕΕ μέχρι τη δεκαετία του 1990.</w:t>
      </w:r>
    </w:p>
    <w:p>
      <w:pPr>
        <w:pStyle w:val="style0"/>
        <w:jc w:val="both"/>
        <w:rPr>
          <w:sz w:val="18"/>
          <w:szCs w:val="18"/>
          <w:lang w:val="en-US"/>
        </w:rPr>
      </w:pPr>
      <w:r>
        <w:rPr>
          <w:rFonts w:ascii="Calibri" w:cs="Times New Roman" w:eastAsia="宋体" w:hAnsi="Calibri" w:hint="default"/>
          <w:b w:val="false"/>
          <w:bCs w:val="false"/>
          <w:i w:val="false"/>
          <w:iCs w:val="false"/>
          <w:color w:val="auto"/>
          <w:sz w:val="18"/>
          <w:szCs w:val="18"/>
          <w:highlight w:val="none"/>
          <w:vertAlign w:val="baseline"/>
          <w:em w:val="none"/>
          <w:lang w:val="en-US" w:eastAsia="zh-CN"/>
        </w:rPr>
        <w:t>Η Γαλλοφωνία προωθεί τη γαλλική γλώσσα και τις αξίες που αυτή προβάλλει,</w:t>
      </w:r>
      <w:r>
        <w:rPr>
          <w:sz w:val="18"/>
          <w:szCs w:val="18"/>
          <w:lang w:val="en-US"/>
        </w:rPr>
        <w:t xml:space="preserve"> αποτελεί προνομιακό πεδίο έκφρασης της αλληλεγγύης σε παγκόσμιο επίπεδο και συμβάλλει στην πολιτισμική πολλαπλότητα ενός κόσμου ο οποίος αντιλαμβάνεται τη σημασία της κοινωνικής συνοχής, καλλιεργεί την ανεκτικότητα και προασπίζεται το δικαίωμα στην ελευθερία και την ισότητα.Σε θεσμικό επίπεδο, η Γαλλοφωνία είναι ένας διεθνής οργανισμός (Διεθνής Οργανισμός Γαλλοφωνίας), με 93 χώρες μέλη που έχουν κοινές αρχές και αξίες: την προώθηση της γαλλικής γλώσσας διεθνώς αναγνωρισμένης ως μεγάλης γλώσσας πολιτισμού, την εμπέδωση της ειρήνης και της ασφάλειας, την προάσπιση των ατομικών ελευθεριών και των ανθρωπίνων δικαιωμάτων, την προώθηση της δημοκρατίας και του κράτους δικαίου, την προστασία της πολιτιστικής κληρονομιάς και της γλωσσικής πολυμορφίας. H Ελλάδα είναι, από το 2004, μέλος του Διεθνούς Οργανισμού Γαλλοφωνίας και συμμετέχει ενεργά στο σημαντικό αυτό παγκόσμιο forum. </w:t>
      </w:r>
    </w:p>
    <w:p>
      <w:pPr>
        <w:pStyle w:val="style0"/>
        <w:jc w:val="both"/>
        <w:rPr>
          <w:sz w:val="18"/>
          <w:szCs w:val="18"/>
          <w:lang w:val="en-US"/>
        </w:rPr>
      </w:pPr>
      <w:r>
        <w:rPr>
          <w:sz w:val="18"/>
          <w:szCs w:val="18"/>
          <w:lang w:val="en-US"/>
        </w:rPr>
        <w:t xml:space="preserve">Πηγές : wikipedia </w:t>
      </w:r>
    </w:p>
    <w:p>
      <w:pPr>
        <w:pStyle w:val="style0"/>
        <w:jc w:val="both"/>
        <w:rPr>
          <w:sz w:val="18"/>
          <w:szCs w:val="18"/>
        </w:rPr>
      </w:pPr>
      <w:r>
        <w:rPr>
          <w:sz w:val="18"/>
          <w:szCs w:val="18"/>
          <w:lang w:val="en-US"/>
        </w:rPr>
        <w:t xml:space="preserve">πρεσβεία της Γαλλίας στην Ελλάδα </w:t>
      </w:r>
    </w:p>
    <w:p>
      <w:pPr>
        <w:pStyle w:val="style0"/>
        <w:jc w:val="both"/>
        <w:rPr>
          <w:sz w:val="18"/>
          <w:szCs w:val="18"/>
        </w:rPr>
      </w:pPr>
      <w:r>
        <w:rPr>
          <w:rFonts w:ascii="Calibri" w:cs="Times New Roman" w:eastAsia="宋体" w:hAnsi="Calibri" w:hint="default"/>
          <w:b w:val="false"/>
          <w:bCs w:val="false"/>
          <w:i w:val="false"/>
          <w:iCs w:val="false"/>
          <w:color w:val="auto"/>
          <w:sz w:val="18"/>
          <w:szCs w:val="18"/>
          <w:highlight w:val="none"/>
          <w:vertAlign w:val="baseline"/>
          <w:em w:val="none"/>
          <w:lang w:val="en-US" w:eastAsia="zh-CN"/>
        </w:rPr>
        <w:t xml:space="preserve">Εθνικό Καποδιστριακο Πανεπιστήμιο Αθηνών </w:t>
      </w:r>
    </w:p>
    <w:p>
      <w:pPr>
        <w:pStyle w:val="style0"/>
        <w:jc w:val="both"/>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408</Words>
  <Characters>2392</Characters>
  <Application>WPS Office</Application>
  <Paragraphs>18</Paragraphs>
  <CharactersWithSpaces>2792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2025-03-12T17:40:28Z</dcterms:created>
  <dc:creator>Lenovo TB-X306F</dc:creator>
  <lastModifiedBy>Lenovo TB-X306F</lastModifiedBy>
  <dcterms:modified xsi:type="dcterms:W3CDTF">2025-03-19T19:08:06Z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6c4a723519f6462b9b960d3e8d933e03</vt:lpwstr>
  </property>
</Properties>
</file>