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5" w:type="dxa"/>
        <w:tblInd w:w="1278" w:type="dxa"/>
        <w:tblLayout w:type="fixed"/>
        <w:tblLook w:val="0000" w:firstRow="0" w:lastRow="0" w:firstColumn="0" w:lastColumn="0" w:noHBand="0" w:noVBand="0"/>
      </w:tblPr>
      <w:tblGrid>
        <w:gridCol w:w="4902"/>
        <w:gridCol w:w="3803"/>
      </w:tblGrid>
      <w:tr w:rsidR="00735B23" w:rsidRPr="001A24F5" w:rsidTr="00735B23">
        <w:trPr>
          <w:trHeight w:val="2458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35B23" w:rsidRPr="001A24F5" w:rsidRDefault="00735B23" w:rsidP="00216F9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0" distB="0" distL="0" distR="0" wp14:anchorId="67BA4A1A" wp14:editId="70B9A806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</w:rPr>
              <w:t>ΠΕΡΙΦ/ΚΗ Δ/ΝΣΗ Α/ΘΜΙΑΣ &amp; Β/ΘΜΙΑΣ</w:t>
            </w:r>
          </w:p>
          <w:p w:rsidR="00735B23" w:rsidRPr="001A24F5" w:rsidRDefault="00735B23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>ΕΚΠ/ΣΗΣ ΘΕΣΣΑΛΙΑΣ</w:t>
            </w:r>
          </w:p>
          <w:p w:rsidR="00735B23" w:rsidRPr="001A24F5" w:rsidRDefault="00735B23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 xml:space="preserve">ΔΙΕΥΘΥΝΣΗ Β/ΘΜΙΑΣ ΕΚΠ/ΣΗΣ ΜΑΓΝΗΣΙΑΣ </w:t>
            </w:r>
          </w:p>
          <w:p w:rsidR="00735B23" w:rsidRPr="001A24F5" w:rsidRDefault="00735B23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735B23" w:rsidRPr="001A24F5" w:rsidRDefault="00735B23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ΓΕΛ ΒΟΛΟΥ</w:t>
            </w:r>
          </w:p>
          <w:p w:rsidR="00735B23" w:rsidRPr="001A24F5" w:rsidRDefault="00735B23" w:rsidP="00216F9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35B23" w:rsidRPr="00735B23" w:rsidRDefault="00735B23" w:rsidP="00216F96">
            <w:pPr>
              <w:overflowPunct w:val="0"/>
              <w:adjustRightInd w:val="0"/>
              <w:jc w:val="center"/>
              <w:rPr>
                <w:rFonts w:eastAsia="Times New Roman"/>
                <w:sz w:val="36"/>
                <w:szCs w:val="36"/>
                <w:vertAlign w:val="superscript"/>
                <w:lang w:val="en-US"/>
              </w:rPr>
            </w:pPr>
          </w:p>
          <w:p w:rsidR="00735B23" w:rsidRPr="00735B23" w:rsidRDefault="00735B23" w:rsidP="00216F96">
            <w:pPr>
              <w:adjustRightInd w:val="0"/>
              <w:jc w:val="center"/>
              <w:rPr>
                <w:rFonts w:ascii="Arial" w:hAnsi="Arial" w:cs="Arial"/>
                <w:color w:val="44536A"/>
                <w:spacing w:val="9"/>
                <w:w w:val="90"/>
                <w:sz w:val="36"/>
                <w:szCs w:val="36"/>
              </w:rPr>
            </w:pPr>
            <w:r w:rsidRPr="00735B23">
              <w:rPr>
                <w:rFonts w:ascii="Arial" w:hAnsi="Arial" w:cs="Arial"/>
                <w:color w:val="44536A"/>
                <w:w w:val="90"/>
                <w:sz w:val="36"/>
                <w:szCs w:val="36"/>
              </w:rPr>
              <w:t>Σύγκριση</w:t>
            </w:r>
            <w:r w:rsidRPr="00735B23">
              <w:rPr>
                <w:rFonts w:ascii="Arial" w:hAnsi="Arial" w:cs="Arial"/>
                <w:color w:val="44536A"/>
                <w:spacing w:val="9"/>
                <w:w w:val="90"/>
                <w:sz w:val="36"/>
                <w:szCs w:val="36"/>
              </w:rPr>
              <w:t xml:space="preserve"> </w:t>
            </w:r>
          </w:p>
          <w:p w:rsidR="00735B23" w:rsidRPr="00735B23" w:rsidRDefault="00735B23" w:rsidP="00216F96">
            <w:pPr>
              <w:adjustRightInd w:val="0"/>
              <w:jc w:val="center"/>
              <w:rPr>
                <w:rFonts w:ascii="Arial" w:hAnsi="Arial" w:cs="Arial"/>
                <w:color w:val="44536A"/>
                <w:spacing w:val="9"/>
                <w:w w:val="90"/>
                <w:sz w:val="36"/>
                <w:szCs w:val="36"/>
              </w:rPr>
            </w:pPr>
          </w:p>
          <w:p w:rsidR="00735B23" w:rsidRPr="00735B23" w:rsidRDefault="00735B23" w:rsidP="00216F96">
            <w:pPr>
              <w:adjustRightInd w:val="0"/>
              <w:jc w:val="center"/>
              <w:rPr>
                <w:rFonts w:ascii="Arial" w:hAnsi="Arial" w:cs="Arial"/>
                <w:color w:val="44536A"/>
                <w:spacing w:val="9"/>
                <w:w w:val="90"/>
                <w:sz w:val="36"/>
                <w:szCs w:val="36"/>
              </w:rPr>
            </w:pPr>
            <w:r w:rsidRPr="00735B23">
              <w:rPr>
                <w:rFonts w:ascii="Arial" w:hAnsi="Arial" w:cs="Arial"/>
                <w:color w:val="44536A"/>
                <w:w w:val="90"/>
                <w:sz w:val="36"/>
                <w:szCs w:val="36"/>
              </w:rPr>
              <w:t>ποσοτικών</w:t>
            </w:r>
            <w:r w:rsidRPr="00735B23">
              <w:rPr>
                <w:rFonts w:ascii="Arial" w:hAnsi="Arial" w:cs="Arial"/>
                <w:color w:val="44536A"/>
                <w:spacing w:val="9"/>
                <w:w w:val="90"/>
                <w:sz w:val="36"/>
                <w:szCs w:val="36"/>
              </w:rPr>
              <w:t xml:space="preserve"> </w:t>
            </w:r>
          </w:p>
          <w:p w:rsidR="00735B23" w:rsidRPr="00735B23" w:rsidRDefault="00735B23" w:rsidP="00216F96">
            <w:pPr>
              <w:adjustRightInd w:val="0"/>
              <w:jc w:val="center"/>
              <w:rPr>
                <w:rFonts w:ascii="Arial" w:hAnsi="Arial" w:cs="Arial"/>
                <w:color w:val="44536A"/>
                <w:spacing w:val="9"/>
                <w:w w:val="90"/>
                <w:sz w:val="36"/>
                <w:szCs w:val="36"/>
              </w:rPr>
            </w:pPr>
          </w:p>
          <w:p w:rsidR="00735B23" w:rsidRPr="00605DEE" w:rsidRDefault="00735B23" w:rsidP="00216F9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735B23">
              <w:rPr>
                <w:rFonts w:ascii="Arial" w:hAnsi="Arial" w:cs="Arial"/>
                <w:color w:val="44536A"/>
                <w:w w:val="90"/>
                <w:sz w:val="36"/>
                <w:szCs w:val="36"/>
              </w:rPr>
              <w:t>χαρακτηριστικών</w:t>
            </w:r>
          </w:p>
        </w:tc>
      </w:tr>
    </w:tbl>
    <w:p w:rsidR="00EF413C" w:rsidRDefault="00EF413C">
      <w:pPr>
        <w:spacing w:before="5"/>
        <w:ind w:right="140"/>
        <w:jc w:val="right"/>
        <w:rPr>
          <w:rFonts w:ascii="Arial" w:hAnsi="Arial"/>
          <w:b/>
          <w:sz w:val="24"/>
        </w:rPr>
      </w:pPr>
    </w:p>
    <w:p w:rsidR="00EF413C" w:rsidRDefault="00735B23">
      <w:pPr>
        <w:pStyle w:val="a4"/>
        <w:spacing w:line="259" w:lineRule="auto"/>
      </w:pPr>
      <w:r>
        <w:rPr>
          <w:color w:val="EC7C30"/>
          <w:w w:val="90"/>
        </w:rPr>
        <w:t>Ενότητα</w:t>
      </w:r>
      <w:r>
        <w:rPr>
          <w:color w:val="EC7C30"/>
          <w:spacing w:val="10"/>
          <w:w w:val="90"/>
        </w:rPr>
        <w:t xml:space="preserve"> </w:t>
      </w:r>
      <w:r>
        <w:rPr>
          <w:color w:val="EC7C30"/>
          <w:w w:val="90"/>
        </w:rPr>
        <w:t>2.6</w:t>
      </w:r>
      <w:r>
        <w:rPr>
          <w:color w:val="EC7C30"/>
          <w:spacing w:val="10"/>
          <w:w w:val="90"/>
        </w:rPr>
        <w:t xml:space="preserve"> </w:t>
      </w:r>
      <w:r>
        <w:rPr>
          <w:color w:val="44536A"/>
          <w:w w:val="90"/>
        </w:rPr>
        <w:t>Σύγκριση</w:t>
      </w:r>
      <w:r>
        <w:rPr>
          <w:color w:val="44536A"/>
          <w:spacing w:val="9"/>
          <w:w w:val="90"/>
        </w:rPr>
        <w:t xml:space="preserve"> </w:t>
      </w:r>
      <w:r>
        <w:rPr>
          <w:color w:val="44536A"/>
          <w:w w:val="90"/>
        </w:rPr>
        <w:t>ποσοτικών</w:t>
      </w:r>
      <w:r>
        <w:rPr>
          <w:color w:val="44536A"/>
          <w:spacing w:val="9"/>
          <w:w w:val="90"/>
        </w:rPr>
        <w:t xml:space="preserve"> </w:t>
      </w:r>
      <w:r>
        <w:rPr>
          <w:color w:val="44536A"/>
          <w:w w:val="90"/>
        </w:rPr>
        <w:t>χαρακτηριστικών</w:t>
      </w:r>
      <w:r>
        <w:rPr>
          <w:color w:val="44536A"/>
          <w:spacing w:val="8"/>
          <w:w w:val="90"/>
        </w:rPr>
        <w:t xml:space="preserve"> </w:t>
      </w:r>
      <w:r>
        <w:rPr>
          <w:color w:val="44536A"/>
          <w:w w:val="90"/>
        </w:rPr>
        <w:t>στις</w:t>
      </w:r>
      <w:r>
        <w:rPr>
          <w:color w:val="44536A"/>
          <w:spacing w:val="9"/>
          <w:w w:val="90"/>
        </w:rPr>
        <w:t xml:space="preserve"> </w:t>
      </w:r>
      <w:r>
        <w:rPr>
          <w:color w:val="44536A"/>
          <w:w w:val="90"/>
        </w:rPr>
        <w:t>στάθμες</w:t>
      </w:r>
      <w:r>
        <w:rPr>
          <w:color w:val="44536A"/>
          <w:spacing w:val="9"/>
          <w:w w:val="90"/>
        </w:rPr>
        <w:t xml:space="preserve"> </w:t>
      </w:r>
      <w:r>
        <w:rPr>
          <w:color w:val="44536A"/>
          <w:w w:val="90"/>
        </w:rPr>
        <w:t>ενός</w:t>
      </w:r>
      <w:r>
        <w:rPr>
          <w:color w:val="44536A"/>
          <w:spacing w:val="9"/>
          <w:w w:val="90"/>
        </w:rPr>
        <w:t xml:space="preserve"> </w:t>
      </w:r>
      <w:r>
        <w:rPr>
          <w:color w:val="44536A"/>
          <w:w w:val="90"/>
        </w:rPr>
        <w:t>ποιοτικού</w:t>
      </w:r>
      <w:r>
        <w:rPr>
          <w:color w:val="44536A"/>
          <w:spacing w:val="10"/>
          <w:w w:val="90"/>
        </w:rPr>
        <w:t xml:space="preserve"> </w:t>
      </w:r>
      <w:r>
        <w:rPr>
          <w:color w:val="44536A"/>
          <w:w w:val="90"/>
        </w:rPr>
        <w:t>χα-</w:t>
      </w:r>
      <w:r>
        <w:rPr>
          <w:color w:val="44536A"/>
          <w:spacing w:val="-71"/>
          <w:w w:val="90"/>
        </w:rPr>
        <w:t xml:space="preserve"> </w:t>
      </w:r>
      <w:r>
        <w:rPr>
          <w:color w:val="44536A"/>
        </w:rPr>
        <w:t>ρακτηριστικού</w:t>
      </w:r>
      <w:r>
        <w:rPr>
          <w:color w:val="44536A"/>
          <w:spacing w:val="-19"/>
        </w:rPr>
        <w:t xml:space="preserve"> </w:t>
      </w:r>
      <w:r>
        <w:rPr>
          <w:color w:val="44536A"/>
        </w:rPr>
        <w:t>μέσα</w:t>
      </w:r>
      <w:r>
        <w:rPr>
          <w:color w:val="44536A"/>
          <w:spacing w:val="-19"/>
        </w:rPr>
        <w:t xml:space="preserve"> </w:t>
      </w:r>
      <w:r>
        <w:rPr>
          <w:color w:val="44536A"/>
        </w:rPr>
        <w:t>από</w:t>
      </w:r>
      <w:r>
        <w:rPr>
          <w:color w:val="44536A"/>
          <w:spacing w:val="-19"/>
        </w:rPr>
        <w:t xml:space="preserve"> </w:t>
      </w:r>
      <w:r>
        <w:rPr>
          <w:color w:val="44536A"/>
        </w:rPr>
        <w:t>γραφήματα</w:t>
      </w:r>
    </w:p>
    <w:p w:rsidR="00EF413C" w:rsidRDefault="00735B23">
      <w:pPr>
        <w:pStyle w:val="a3"/>
        <w:spacing w:line="20" w:lineRule="exact"/>
        <w:ind w:left="117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76" style="width:548.8pt;height:.5pt;mso-position-horizontal-relative:char;mso-position-vertical-relative:line" coordsize="10976,10">
            <v:rect id="_x0000_s1077" style="position:absolute;width:10976;height:10" fillcolor="black" stroked="f"/>
            <w10:wrap type="none"/>
            <w10:anchorlock/>
          </v:group>
        </w:pict>
      </w:r>
    </w:p>
    <w:p w:rsidR="00EF413C" w:rsidRDefault="00735B23">
      <w:pPr>
        <w:pStyle w:val="1"/>
        <w:spacing w:before="94"/>
      </w:pPr>
      <w:r>
        <w:rPr>
          <w:color w:val="6FAC46"/>
        </w:rPr>
        <w:t>Μαθηματικό</w:t>
      </w:r>
      <w:r>
        <w:rPr>
          <w:color w:val="6FAC46"/>
          <w:spacing w:val="-4"/>
        </w:rPr>
        <w:t xml:space="preserve"> </w:t>
      </w:r>
      <w:r>
        <w:rPr>
          <w:color w:val="6FAC46"/>
        </w:rPr>
        <w:t>έργο</w:t>
      </w:r>
      <w:r>
        <w:rPr>
          <w:color w:val="6FAC46"/>
          <w:spacing w:val="-2"/>
        </w:rPr>
        <w:t xml:space="preserve"> </w:t>
      </w:r>
      <w:r>
        <w:rPr>
          <w:color w:val="6FAC46"/>
        </w:rPr>
        <w:t>1</w:t>
      </w:r>
    </w:p>
    <w:p w:rsidR="00EF413C" w:rsidRDefault="00735B23">
      <w:pPr>
        <w:pStyle w:val="a3"/>
        <w:spacing w:before="185" w:line="364" w:lineRule="auto"/>
        <w:ind w:left="146"/>
      </w:pPr>
      <w:r>
        <w:t>Στο</w:t>
      </w:r>
      <w:r>
        <w:rPr>
          <w:spacing w:val="-6"/>
        </w:rPr>
        <w:t xml:space="preserve"> </w:t>
      </w:r>
      <w:r>
        <w:t>χρονόγραμμα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δίνεται</w:t>
      </w:r>
      <w:r>
        <w:rPr>
          <w:spacing w:val="-6"/>
        </w:rPr>
        <w:t xml:space="preserve"> </w:t>
      </w:r>
      <w:r>
        <w:t>δίπλα</w:t>
      </w:r>
      <w:r>
        <w:rPr>
          <w:spacing w:val="-4"/>
        </w:rPr>
        <w:t xml:space="preserve"> </w:t>
      </w:r>
      <w:r>
        <w:t>φαίνεται</w:t>
      </w:r>
      <w:r>
        <w:rPr>
          <w:spacing w:val="-6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αριθμός</w:t>
      </w:r>
      <w:r>
        <w:rPr>
          <w:spacing w:val="-6"/>
        </w:rPr>
        <w:t xml:space="preserve"> </w:t>
      </w:r>
      <w:r>
        <w:t>γεννήσεων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θανάτων</w:t>
      </w:r>
      <w:r>
        <w:rPr>
          <w:spacing w:val="-6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χώρα</w:t>
      </w:r>
      <w:r>
        <w:rPr>
          <w:spacing w:val="-5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1932</w:t>
      </w:r>
      <w:r>
        <w:rPr>
          <w:spacing w:val="-6"/>
        </w:rPr>
        <w:t xml:space="preserve"> </w:t>
      </w:r>
      <w:r>
        <w:t>έως</w:t>
      </w:r>
      <w:r>
        <w:rPr>
          <w:spacing w:val="-5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(Πηγή:</w:t>
      </w:r>
      <w:r>
        <w:rPr>
          <w:spacing w:val="-2"/>
        </w:rPr>
        <w:t xml:space="preserve"> </w:t>
      </w:r>
      <w:r>
        <w:t xml:space="preserve">ΕΛ.ΣΤΑΤ: </w:t>
      </w:r>
      <w:hyperlink r:id="rId7">
        <w:r>
          <w:rPr>
            <w:color w:val="0462C1"/>
            <w:u w:val="single" w:color="0462C1"/>
          </w:rPr>
          <w:t>Στατιστικές/Γεννήσεις/2016/Φυσική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Κίνηση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πληθυσμού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2016</w:t>
        </w:r>
      </w:hyperlink>
      <w:r>
        <w:t>).</w:t>
      </w:r>
    </w:p>
    <w:p w:rsidR="00EF413C" w:rsidRDefault="00735B23">
      <w:pPr>
        <w:pStyle w:val="a3"/>
        <w:spacing w:line="248" w:lineRule="exact"/>
        <w:ind w:left="146"/>
      </w:pPr>
      <w:r>
        <w:rPr>
          <w:rFonts w:ascii="Arial" w:hAnsi="Arial"/>
          <w:b/>
        </w:rPr>
        <w:t>α)</w:t>
      </w:r>
      <w:r>
        <w:rPr>
          <w:rFonts w:ascii="Arial" w:hAnsi="Arial"/>
          <w:b/>
          <w:spacing w:val="-6"/>
        </w:rPr>
        <w:t xml:space="preserve"> </w:t>
      </w:r>
      <w:r>
        <w:t>Ποια</w:t>
      </w:r>
      <w:r>
        <w:rPr>
          <w:spacing w:val="-2"/>
        </w:rPr>
        <w:t xml:space="preserve"> </w:t>
      </w:r>
      <w:r>
        <w:t>χρονιά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αριθμός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θανάτων</w:t>
      </w:r>
      <w:r>
        <w:rPr>
          <w:spacing w:val="-3"/>
        </w:rPr>
        <w:t xml:space="preserve"> </w:t>
      </w:r>
      <w:r>
        <w:t>ξεπερνά</w:t>
      </w:r>
      <w:r>
        <w:rPr>
          <w:spacing w:val="-3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πρώτη</w:t>
      </w:r>
      <w:r>
        <w:rPr>
          <w:spacing w:val="-1"/>
        </w:rPr>
        <w:t xml:space="preserve"> </w:t>
      </w:r>
      <w:r>
        <w:t>φορά</w:t>
      </w:r>
      <w:r>
        <w:rPr>
          <w:spacing w:val="-5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αριθμό</w:t>
      </w:r>
      <w:r>
        <w:rPr>
          <w:spacing w:val="-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γεννήσεων</w:t>
      </w:r>
      <w:r>
        <w:rPr>
          <w:spacing w:val="-4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χώρα</w:t>
      </w:r>
      <w:r>
        <w:rPr>
          <w:spacing w:val="-1"/>
        </w:rPr>
        <w:t xml:space="preserve"> </w:t>
      </w:r>
      <w:r>
        <w:t>μας;</w:t>
      </w:r>
    </w:p>
    <w:p w:rsidR="00EF413C" w:rsidRDefault="00735B23">
      <w:pPr>
        <w:pStyle w:val="a3"/>
        <w:spacing w:before="126"/>
        <w:ind w:left="146"/>
      </w:pPr>
      <w:r>
        <w:rPr>
          <w:rFonts w:ascii="Arial" w:hAnsi="Arial"/>
          <w:b/>
        </w:rPr>
        <w:t>β)</w:t>
      </w:r>
      <w:r>
        <w:rPr>
          <w:rFonts w:ascii="Arial" w:hAnsi="Arial"/>
          <w:b/>
          <w:spacing w:val="-12"/>
        </w:rPr>
        <w:t xml:space="preserve"> </w:t>
      </w:r>
      <w:r>
        <w:t>Ποια</w:t>
      </w:r>
      <w:r>
        <w:rPr>
          <w:spacing w:val="-11"/>
        </w:rPr>
        <w:t xml:space="preserve"> </w:t>
      </w:r>
      <w:r>
        <w:t>χρονιά</w:t>
      </w:r>
      <w:r>
        <w:rPr>
          <w:spacing w:val="-11"/>
        </w:rPr>
        <w:t xml:space="preserve"> </w:t>
      </w:r>
      <w:r>
        <w:t>είχαμε</w:t>
      </w:r>
      <w:r>
        <w:rPr>
          <w:spacing w:val="-11"/>
        </w:rPr>
        <w:t xml:space="preserve"> </w:t>
      </w:r>
      <w:r>
        <w:t>τη</w:t>
      </w:r>
      <w:r>
        <w:rPr>
          <w:spacing w:val="-13"/>
        </w:rPr>
        <w:t xml:space="preserve"> </w:t>
      </w:r>
      <w:r>
        <w:t>μεγαλύτερη</w:t>
      </w:r>
      <w:r>
        <w:rPr>
          <w:spacing w:val="-11"/>
        </w:rPr>
        <w:t xml:space="preserve"> </w:t>
      </w:r>
      <w:r>
        <w:t>αύξηση</w:t>
      </w:r>
      <w:r>
        <w:rPr>
          <w:spacing w:val="-12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πληθυσμού;</w:t>
      </w:r>
    </w:p>
    <w:p w:rsidR="00EF413C" w:rsidRDefault="00735B23">
      <w:pPr>
        <w:pStyle w:val="a3"/>
        <w:spacing w:before="129"/>
        <w:ind w:left="146"/>
        <w:jc w:val="both"/>
      </w:pPr>
      <w:r>
        <w:rPr>
          <w:rFonts w:ascii="Arial" w:hAnsi="Arial"/>
          <w:b/>
          <w:spacing w:val="-1"/>
        </w:rPr>
        <w:t>γ)</w:t>
      </w:r>
      <w:r>
        <w:rPr>
          <w:rFonts w:ascii="Arial" w:hAnsi="Arial"/>
          <w:b/>
          <w:spacing w:val="-9"/>
        </w:rPr>
        <w:t xml:space="preserve"> </w:t>
      </w:r>
      <w:r>
        <w:rPr>
          <w:spacing w:val="-1"/>
        </w:rPr>
        <w:t>Τι</w:t>
      </w:r>
      <w:r>
        <w:rPr>
          <w:spacing w:val="-3"/>
        </w:rPr>
        <w:t xml:space="preserve"> </w:t>
      </w:r>
      <w:r>
        <w:rPr>
          <w:spacing w:val="-1"/>
        </w:rPr>
        <w:t>παρατηρείτε</w:t>
      </w:r>
      <w:r>
        <w:rPr>
          <w:spacing w:val="-3"/>
        </w:rPr>
        <w:t xml:space="preserve"> </w:t>
      </w:r>
      <w:r>
        <w:rPr>
          <w:spacing w:val="-1"/>
        </w:rPr>
        <w:t>την</w:t>
      </w:r>
      <w:r>
        <w:rPr>
          <w:spacing w:val="-5"/>
        </w:rPr>
        <w:t xml:space="preserve"> </w:t>
      </w:r>
      <w:r>
        <w:rPr>
          <w:spacing w:val="-1"/>
        </w:rPr>
        <w:t>περίοδο</w:t>
      </w:r>
      <w:r>
        <w:rPr>
          <w:spacing w:val="-4"/>
        </w:rPr>
        <w:t xml:space="preserve"> </w:t>
      </w:r>
      <w:r>
        <w:rPr>
          <w:spacing w:val="-1"/>
        </w:rPr>
        <w:t>2005</w:t>
      </w:r>
      <w:r>
        <w:t xml:space="preserve"> </w:t>
      </w:r>
      <w:r>
        <w:rPr>
          <w:spacing w:val="-1"/>
          <w:w w:val="125"/>
        </w:rPr>
        <w:t>–</w:t>
      </w:r>
      <w:r>
        <w:rPr>
          <w:spacing w:val="-18"/>
          <w:w w:val="125"/>
        </w:rPr>
        <w:t xml:space="preserve"> </w:t>
      </w:r>
      <w:r>
        <w:rPr>
          <w:spacing w:val="-1"/>
        </w:rPr>
        <w:t>2010</w:t>
      </w:r>
      <w:r>
        <w:rPr>
          <w:spacing w:val="-5"/>
        </w:rPr>
        <w:t xml:space="preserve"> </w:t>
      </w:r>
      <w:r>
        <w:rPr>
          <w:spacing w:val="-1"/>
        </w:rPr>
        <w:t>και</w:t>
      </w:r>
      <w:r>
        <w:rPr>
          <w:spacing w:val="-3"/>
        </w:rPr>
        <w:t xml:space="preserve"> </w:t>
      </w:r>
      <w:r>
        <w:rPr>
          <w:spacing w:val="-1"/>
        </w:rPr>
        <w:t>τι</w:t>
      </w:r>
      <w:r>
        <w:rPr>
          <w:spacing w:val="-6"/>
        </w:rPr>
        <w:t xml:space="preserve"> </w:t>
      </w:r>
      <w:r>
        <w:rPr>
          <w:spacing w:val="-1"/>
        </w:rPr>
        <w:t>συμβαίνει</w:t>
      </w:r>
      <w:r>
        <w:rPr>
          <w:spacing w:val="-3"/>
        </w:rPr>
        <w:t xml:space="preserve"> </w:t>
      </w:r>
      <w:r>
        <w:rPr>
          <w:spacing w:val="-1"/>
        </w:rPr>
        <w:t>μετά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2010;</w:t>
      </w:r>
    </w:p>
    <w:p w:rsidR="00EF413C" w:rsidRDefault="00735B23">
      <w:pPr>
        <w:pStyle w:val="a3"/>
        <w:spacing w:before="127" w:line="364" w:lineRule="auto"/>
        <w:ind w:left="146" w:right="138"/>
        <w:jc w:val="both"/>
      </w:pPr>
      <w:r>
        <w:rPr>
          <w:rFonts w:ascii="Arial" w:hAnsi="Arial"/>
          <w:b/>
        </w:rPr>
        <w:t xml:space="preserve">δ) </w:t>
      </w:r>
      <w:r>
        <w:t>Συζητήστε, μεταξύ σας, πιθανές αιτίες στις οποίες οφείλονται οι απαντήσεις που δώσατε στα προηγούμενα</w:t>
      </w:r>
      <w:r>
        <w:rPr>
          <w:spacing w:val="1"/>
        </w:rPr>
        <w:t xml:space="preserve"> </w:t>
      </w:r>
      <w:r>
        <w:t>ερωτήματα. Αναζητήστε στην ιστοσελίδα της Ελληνικής Στατιστικής Αρχ</w:t>
      </w:r>
      <w:r>
        <w:t>ής (ΕΛ.ΣΤΑΤ.) την έκθεση που αφορά</w:t>
      </w:r>
      <w:r>
        <w:rPr>
          <w:spacing w:val="-56"/>
        </w:rPr>
        <w:t xml:space="preserve"> </w:t>
      </w:r>
      <w:r>
        <w:t>στη φυσική κίνηση του πληθυσμού για το 2019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462C1"/>
            <w:u w:val="single" w:color="0462C1"/>
          </w:rPr>
          <w:t>Στατιστικές/Γεννήσεις/2019/Φυσική Κίνηση πληθυσμού 2019</w:t>
        </w:r>
      </w:hyperlink>
      <w:r>
        <w:t>)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παρουσιάστε στο</w:t>
      </w:r>
      <w:r>
        <w:rPr>
          <w:spacing w:val="-1"/>
        </w:rPr>
        <w:t xml:space="preserve"> </w:t>
      </w:r>
      <w:r>
        <w:t>τμήμα</w:t>
      </w:r>
      <w:r>
        <w:rPr>
          <w:spacing w:val="-1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εξέλιξη του</w:t>
      </w:r>
      <w:r>
        <w:rPr>
          <w:spacing w:val="-3"/>
        </w:rPr>
        <w:t xml:space="preserve"> </w:t>
      </w:r>
      <w:r>
        <w:t>πληθυσμού</w:t>
      </w:r>
      <w:r>
        <w:rPr>
          <w:spacing w:val="57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μέχρι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2019.</w:t>
      </w:r>
    </w:p>
    <w:p w:rsidR="00EF413C" w:rsidRDefault="00735B23">
      <w:pPr>
        <w:pStyle w:val="a3"/>
        <w:spacing w:before="8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1090677</wp:posOffset>
            </wp:positionH>
            <wp:positionV relativeFrom="paragraph">
              <wp:posOffset>174114</wp:posOffset>
            </wp:positionV>
            <wp:extent cx="5081722" cy="33421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722" cy="3342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13C" w:rsidRDefault="00735B23">
      <w:pPr>
        <w:spacing w:before="207"/>
        <w:ind w:left="146"/>
        <w:rPr>
          <w:sz w:val="24"/>
        </w:rPr>
      </w:pPr>
      <w:r>
        <w:rPr>
          <w:w w:val="175"/>
          <w:sz w:val="24"/>
        </w:rPr>
        <w:lastRenderedPageBreak/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</w:t>
      </w:r>
      <w:r>
        <w:rPr>
          <w:w w:val="175"/>
          <w:sz w:val="24"/>
        </w:rPr>
        <w:t>…………………………………………………</w:t>
      </w:r>
      <w:r>
        <w:rPr>
          <w:w w:val="175"/>
          <w:sz w:val="24"/>
        </w:rPr>
        <w:t>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9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5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7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</w:t>
      </w:r>
      <w:r>
        <w:rPr>
          <w:w w:val="175"/>
          <w:sz w:val="24"/>
        </w:rPr>
        <w:t>…………………………………………………</w:t>
      </w:r>
    </w:p>
    <w:p w:rsidR="00EF413C" w:rsidRDefault="00EF413C">
      <w:pPr>
        <w:rPr>
          <w:sz w:val="24"/>
        </w:rPr>
        <w:sectPr w:rsidR="00EF413C">
          <w:headerReference w:type="default" r:id="rId10"/>
          <w:footerReference w:type="default" r:id="rId11"/>
          <w:type w:val="continuous"/>
          <w:pgSz w:w="11910" w:h="16840"/>
          <w:pgMar w:top="300" w:right="280" w:bottom="280" w:left="420" w:header="720" w:footer="720" w:gutter="0"/>
          <w:cols w:space="720"/>
        </w:sectPr>
      </w:pPr>
    </w:p>
    <w:p w:rsidR="00EF413C" w:rsidRDefault="00735B23">
      <w:pPr>
        <w:pStyle w:val="1"/>
        <w:jc w:val="both"/>
      </w:pPr>
      <w:r>
        <w:rPr>
          <w:color w:val="4471C4"/>
        </w:rPr>
        <w:lastRenderedPageBreak/>
        <w:t>Μαθηματικό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έργο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2</w:t>
      </w:r>
    </w:p>
    <w:p w:rsidR="00EF413C" w:rsidRDefault="00735B23">
      <w:pPr>
        <w:pStyle w:val="a3"/>
        <w:spacing w:before="185" w:line="364" w:lineRule="auto"/>
        <w:ind w:left="146" w:right="141"/>
        <w:jc w:val="both"/>
      </w:pPr>
      <w:r>
        <w:t>Στο επόμενο διάγραμμα φαίνονται τα πολύγωνα συχνοτήτων των γεννήσεων ζώντων κατά ομάδες ηλικιών της</w:t>
      </w:r>
      <w:r>
        <w:rPr>
          <w:spacing w:val="1"/>
        </w:rPr>
        <w:t xml:space="preserve"> </w:t>
      </w:r>
      <w:r>
        <w:rPr>
          <w:w w:val="95"/>
        </w:rPr>
        <w:t>μητέρας για τα έτη 1976, 1996 και 2016 (Πηγή: ΕΛ.ΣΤΑΤ: Διεύθυνση Στατιστικών Πληθυσμού &amp; Αγοράς Εργασίας,</w:t>
      </w:r>
      <w:r>
        <w:rPr>
          <w:spacing w:val="1"/>
          <w:w w:val="95"/>
        </w:rPr>
        <w:t xml:space="preserve"> </w:t>
      </w:r>
      <w:r>
        <w:t>Τμήμα</w:t>
      </w:r>
      <w:r>
        <w:rPr>
          <w:spacing w:val="-2"/>
        </w:rPr>
        <w:t xml:space="preserve"> </w:t>
      </w:r>
      <w:r>
        <w:t>Φυσικής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Μεταναστευτικής Κίνησης</w:t>
      </w:r>
      <w:r>
        <w:rPr>
          <w:spacing w:val="1"/>
        </w:rPr>
        <w:t xml:space="preserve"> </w:t>
      </w:r>
      <w:r>
        <w:t>Πληθυσμού).</w:t>
      </w:r>
    </w:p>
    <w:p w:rsidR="00EF413C" w:rsidRDefault="00735B23">
      <w:pPr>
        <w:pStyle w:val="a3"/>
        <w:spacing w:line="364" w:lineRule="auto"/>
        <w:ind w:left="146" w:right="147"/>
        <w:jc w:val="both"/>
      </w:pPr>
      <w:r>
        <w:rPr>
          <w:rFonts w:ascii="Arial" w:hAnsi="Arial"/>
          <w:b/>
        </w:rPr>
        <w:t>α)</w:t>
      </w:r>
      <w:r>
        <w:rPr>
          <w:rFonts w:ascii="Arial" w:hAnsi="Arial"/>
          <w:b/>
          <w:spacing w:val="-14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ποια</w:t>
      </w:r>
      <w:r>
        <w:rPr>
          <w:spacing w:val="-11"/>
        </w:rPr>
        <w:t xml:space="preserve"> </w:t>
      </w:r>
      <w:r>
        <w:t>ηλικία</w:t>
      </w:r>
      <w:r>
        <w:rPr>
          <w:spacing w:val="-12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μητέρων</w:t>
      </w:r>
      <w:r>
        <w:rPr>
          <w:spacing w:val="-12"/>
        </w:rPr>
        <w:t xml:space="preserve"> </w:t>
      </w:r>
      <w:r>
        <w:t>έχουμε</w:t>
      </w:r>
      <w:r>
        <w:rPr>
          <w:spacing w:val="-12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>περισσότερες</w:t>
      </w:r>
      <w:r>
        <w:rPr>
          <w:spacing w:val="-11"/>
        </w:rPr>
        <w:t xml:space="preserve"> </w:t>
      </w:r>
      <w:r>
        <w:t>γεννήσεις</w:t>
      </w:r>
      <w:r>
        <w:rPr>
          <w:spacing w:val="-11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1976,</w:t>
      </w:r>
      <w:r>
        <w:rPr>
          <w:spacing w:val="-12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1996</w:t>
      </w:r>
      <w:r>
        <w:rPr>
          <w:spacing w:val="-15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2016;</w:t>
      </w:r>
      <w:r>
        <w:rPr>
          <w:spacing w:val="-13"/>
        </w:rPr>
        <w:t xml:space="preserve"> </w:t>
      </w:r>
      <w:r>
        <w:t>Μπορ</w:t>
      </w:r>
      <w:r>
        <w:t>είτε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το</w:t>
      </w:r>
      <w:r>
        <w:rPr>
          <w:spacing w:val="-56"/>
        </w:rPr>
        <w:t xml:space="preserve"> </w:t>
      </w:r>
      <w:r>
        <w:t>δικαιολογήσετε;</w:t>
      </w:r>
    </w:p>
    <w:p w:rsidR="00EF413C" w:rsidRDefault="00735B23">
      <w:pPr>
        <w:pStyle w:val="a3"/>
        <w:spacing w:line="248" w:lineRule="exact"/>
        <w:ind w:left="146"/>
        <w:jc w:val="both"/>
      </w:pPr>
      <w:r>
        <w:rPr>
          <w:rFonts w:ascii="Arial" w:hAnsi="Arial"/>
          <w:b/>
        </w:rPr>
        <w:t>β)</w:t>
      </w:r>
      <w:r>
        <w:rPr>
          <w:rFonts w:ascii="Arial" w:hAnsi="Arial"/>
          <w:b/>
          <w:spacing w:val="-11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σχολιάσετε</w:t>
      </w:r>
      <w:r>
        <w:rPr>
          <w:spacing w:val="-9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αριθμό</w:t>
      </w:r>
      <w:r>
        <w:rPr>
          <w:spacing w:val="-9"/>
        </w:rPr>
        <w:t xml:space="preserve"> </w:t>
      </w:r>
      <w:r>
        <w:t>γεννήσεων</w:t>
      </w:r>
      <w:r>
        <w:rPr>
          <w:spacing w:val="-10"/>
        </w:rPr>
        <w:t xml:space="preserve"> </w:t>
      </w:r>
      <w:r>
        <w:t>κατά</w:t>
      </w:r>
      <w:r>
        <w:rPr>
          <w:spacing w:val="-10"/>
        </w:rPr>
        <w:t xml:space="preserve"> </w:t>
      </w:r>
      <w:r>
        <w:t>ηλικιακή</w:t>
      </w:r>
      <w:r>
        <w:rPr>
          <w:spacing w:val="-10"/>
        </w:rPr>
        <w:t xml:space="preserve"> </w:t>
      </w:r>
      <w:r>
        <w:t>ομάδα</w:t>
      </w:r>
      <w:r>
        <w:rPr>
          <w:spacing w:val="-9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μητέρων</w:t>
      </w:r>
      <w:r>
        <w:rPr>
          <w:spacing w:val="-10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2016.</w:t>
      </w:r>
    </w:p>
    <w:p w:rsidR="00EF413C" w:rsidRDefault="00735B23">
      <w:pPr>
        <w:pStyle w:val="a3"/>
        <w:spacing w:before="125" w:line="364" w:lineRule="auto"/>
        <w:ind w:left="146" w:right="146"/>
        <w:jc w:val="both"/>
      </w:pPr>
      <w:r>
        <w:rPr>
          <w:rFonts w:ascii="Arial" w:hAnsi="Arial"/>
          <w:b/>
        </w:rPr>
        <w:t xml:space="preserve">γ) </w:t>
      </w:r>
      <w:r>
        <w:t>Σε ποιες ηλικιακές ομάδες των μητέρων φαίνεται ο αριθμός των γεννήσεων το 2016 να ξεπερνάει τους αντί-</w:t>
      </w:r>
      <w:r>
        <w:rPr>
          <w:spacing w:val="-56"/>
        </w:rPr>
        <w:t xml:space="preserve"> </w:t>
      </w:r>
      <w:r>
        <w:t>στοιχους</w:t>
      </w:r>
      <w:r>
        <w:rPr>
          <w:spacing w:val="-3"/>
        </w:rPr>
        <w:t xml:space="preserve"> </w:t>
      </w:r>
      <w:r>
        <w:t>αριθμούς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έτη</w:t>
      </w:r>
      <w:r>
        <w:rPr>
          <w:spacing w:val="-2"/>
        </w:rPr>
        <w:t xml:space="preserve"> </w:t>
      </w:r>
      <w:r>
        <w:t>1996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1976;</w:t>
      </w:r>
      <w:r>
        <w:rPr>
          <w:spacing w:val="-3"/>
        </w:rPr>
        <w:t xml:space="preserve"> </w:t>
      </w:r>
      <w:r>
        <w:t>Γιατί</w:t>
      </w:r>
      <w:r>
        <w:rPr>
          <w:spacing w:val="-2"/>
        </w:rPr>
        <w:t xml:space="preserve"> </w:t>
      </w:r>
      <w:r>
        <w:t>πιστεύετε</w:t>
      </w:r>
      <w:r>
        <w:rPr>
          <w:spacing w:val="-1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συνέβη</w:t>
      </w:r>
      <w:r>
        <w:rPr>
          <w:spacing w:val="-1"/>
        </w:rPr>
        <w:t xml:space="preserve"> </w:t>
      </w:r>
      <w:r>
        <w:t>αυτό;</w:t>
      </w:r>
    </w:p>
    <w:p w:rsidR="00EF413C" w:rsidRDefault="00EF413C">
      <w:pPr>
        <w:pStyle w:val="a3"/>
        <w:rPr>
          <w:sz w:val="20"/>
        </w:rPr>
      </w:pPr>
    </w:p>
    <w:p w:rsidR="00EF413C" w:rsidRDefault="00735B23">
      <w:pPr>
        <w:pStyle w:val="a3"/>
        <w:spacing w:before="9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1238269</wp:posOffset>
            </wp:positionH>
            <wp:positionV relativeFrom="paragraph">
              <wp:posOffset>160231</wp:posOffset>
            </wp:positionV>
            <wp:extent cx="5136971" cy="324040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971" cy="3240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13C" w:rsidRDefault="00735B23">
      <w:pPr>
        <w:spacing w:before="200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5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4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4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5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5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4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4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5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pStyle w:val="1"/>
        <w:spacing w:before="158"/>
      </w:pPr>
      <w:r>
        <w:rPr>
          <w:color w:val="EC7C30"/>
        </w:rPr>
        <w:t>Μαθηματικό</w:t>
      </w:r>
      <w:r>
        <w:rPr>
          <w:color w:val="EC7C30"/>
          <w:spacing w:val="-1"/>
        </w:rPr>
        <w:t xml:space="preserve"> </w:t>
      </w:r>
      <w:r>
        <w:rPr>
          <w:color w:val="EC7C30"/>
        </w:rPr>
        <w:t>Έργο</w:t>
      </w:r>
      <w:r>
        <w:rPr>
          <w:color w:val="EC7C30"/>
          <w:spacing w:val="-3"/>
        </w:rPr>
        <w:t xml:space="preserve"> </w:t>
      </w:r>
      <w:r>
        <w:rPr>
          <w:color w:val="EC7C30"/>
        </w:rPr>
        <w:t>3</w:t>
      </w:r>
    </w:p>
    <w:p w:rsidR="00EF413C" w:rsidRDefault="00735B23">
      <w:pPr>
        <w:spacing w:before="166" w:line="362" w:lineRule="auto"/>
        <w:ind w:left="146" w:right="136"/>
        <w:jc w:val="both"/>
      </w:pPr>
      <w:r>
        <w:t>Στον επό</w:t>
      </w:r>
      <w:r>
        <w:t>μενο πίνακα παρουσιάζονται οι αριθμοί θρησκευτικών και πολιτικών γάμων που έγινα στην Ελλάδα από</w:t>
      </w:r>
      <w:r>
        <w:rPr>
          <w:spacing w:val="-57"/>
        </w:rPr>
        <w:t xml:space="preserve"> </w:t>
      </w:r>
      <w:r>
        <w:t>το 1991 έως το 2016.</w:t>
      </w:r>
      <w:r>
        <w:rPr>
          <w:spacing w:val="1"/>
        </w:rPr>
        <w:t xml:space="preserve"> </w:t>
      </w:r>
      <w:r>
        <w:t xml:space="preserve">Επιπλέον, προστέθηκαν από το 2009 και μετά τα σύμφωνα συμβίωσης (Πηγή: </w:t>
      </w:r>
      <w:hyperlink r:id="rId13">
        <w:r>
          <w:rPr>
            <w:color w:val="0462C1"/>
            <w:u w:val="single" w:color="0462C1"/>
          </w:rPr>
          <w:t>ΕΛ.ΣΤΑΤ:</w:t>
        </w:r>
      </w:hyperlink>
      <w:r>
        <w:rPr>
          <w:color w:val="0462C1"/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Γάμο</w:t>
        </w:r>
        <w:r>
          <w:rPr>
            <w:color w:val="0462C1"/>
          </w:rPr>
          <w:t>ι</w:t>
        </w:r>
      </w:hyperlink>
      <w:r>
        <w:t>).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γράψετε</w:t>
      </w:r>
      <w:r>
        <w:rPr>
          <w:spacing w:val="-3"/>
        </w:rPr>
        <w:t xml:space="preserve"> </w:t>
      </w:r>
      <w:r>
        <w:t>μια</w:t>
      </w:r>
      <w:r>
        <w:rPr>
          <w:spacing w:val="-5"/>
        </w:rPr>
        <w:t xml:space="preserve"> </w:t>
      </w:r>
      <w:r>
        <w:t>μικρή</w:t>
      </w:r>
      <w:r>
        <w:rPr>
          <w:spacing w:val="-3"/>
        </w:rPr>
        <w:t xml:space="preserve"> </w:t>
      </w:r>
      <w:r>
        <w:t>αναφορά</w:t>
      </w:r>
      <w:r>
        <w:rPr>
          <w:spacing w:val="-4"/>
        </w:rPr>
        <w:t xml:space="preserve"> </w:t>
      </w:r>
      <w:r>
        <w:t>σχετικά</w:t>
      </w:r>
      <w:r>
        <w:rPr>
          <w:spacing w:val="-5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εξέλιξη</w:t>
      </w:r>
      <w:r>
        <w:rPr>
          <w:spacing w:val="1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θρησκευτικού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πολιτικο</w:t>
      </w:r>
      <w:r>
        <w:t>ύ</w:t>
      </w:r>
      <w:r>
        <w:rPr>
          <w:spacing w:val="-3"/>
        </w:rPr>
        <w:t xml:space="preserve"> </w:t>
      </w:r>
      <w:r>
        <w:t>γάμου</w:t>
      </w:r>
      <w:r>
        <w:rPr>
          <w:spacing w:val="-4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χώρα</w:t>
      </w:r>
      <w:r>
        <w:rPr>
          <w:spacing w:val="-56"/>
        </w:rPr>
        <w:t xml:space="preserve"> </w:t>
      </w:r>
      <w:r>
        <w:t xml:space="preserve">μας. Έπαιξαν κάποιο ρόλο μετά το 2009 τα σύμφωνα συμβίωσης; </w:t>
      </w:r>
      <w:r>
        <w:rPr>
          <w:rFonts w:ascii="Arial" w:hAnsi="Arial"/>
          <w:b/>
        </w:rPr>
        <w:t>Ενισχύστε την επιχειρηματολογία σας α-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lastRenderedPageBreak/>
        <w:t>ντλώντας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πληροφορίες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από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τον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πίνακα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και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από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τα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αντίστοιχα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χρονοδιαγράμματα</w:t>
      </w:r>
      <w:r>
        <w:t>,</w:t>
      </w:r>
      <w:r>
        <w:rPr>
          <w:spacing w:val="1"/>
        </w:rPr>
        <w:t xml:space="preserve"> </w:t>
      </w:r>
      <w:r>
        <w:t>δηλαδή:</w:t>
      </w:r>
    </w:p>
    <w:p w:rsidR="00EF413C" w:rsidRDefault="00735B23">
      <w:pPr>
        <w:pStyle w:val="a3"/>
        <w:spacing w:line="364" w:lineRule="auto"/>
        <w:ind w:left="146" w:right="146"/>
        <w:jc w:val="both"/>
      </w:pPr>
      <w:r>
        <w:rPr>
          <w:rFonts w:ascii="Arial" w:hAnsi="Arial"/>
          <w:b/>
        </w:rPr>
        <w:t xml:space="preserve">α) </w:t>
      </w:r>
      <w:r>
        <w:t>Βρείτε τα ποσοστά θρησκευτικών, πολιτικών γάμων και σύμφωνων συμβίωσης, ανά έτος. Συγκρίνετε τα πο-</w:t>
      </w:r>
      <w:r>
        <w:rPr>
          <w:spacing w:val="1"/>
        </w:rPr>
        <w:t xml:space="preserve"> </w:t>
      </w:r>
      <w:r>
        <w:t>σοστά</w:t>
      </w:r>
      <w:r>
        <w:rPr>
          <w:spacing w:val="-3"/>
        </w:rPr>
        <w:t xml:space="preserve"> </w:t>
      </w:r>
      <w:r>
        <w:t>κυρίως</w:t>
      </w:r>
      <w:r>
        <w:rPr>
          <w:spacing w:val="-4"/>
        </w:rPr>
        <w:t xml:space="preserve"> </w:t>
      </w:r>
      <w:r>
        <w:t>μετά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Τι</w:t>
      </w:r>
      <w:r>
        <w:rPr>
          <w:spacing w:val="-2"/>
        </w:rPr>
        <w:t xml:space="preserve"> </w:t>
      </w:r>
      <w:r>
        <w:t>παρατηρείτε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τελευταίες</w:t>
      </w:r>
      <w:r>
        <w:rPr>
          <w:spacing w:val="-3"/>
        </w:rPr>
        <w:t xml:space="preserve"> </w:t>
      </w:r>
      <w:r>
        <w:t>χρονιές</w:t>
      </w:r>
      <w:r>
        <w:rPr>
          <w:spacing w:val="-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2016;</w:t>
      </w:r>
    </w:p>
    <w:p w:rsidR="00EF413C" w:rsidRDefault="00735B23">
      <w:pPr>
        <w:pStyle w:val="a3"/>
        <w:spacing w:line="367" w:lineRule="auto"/>
        <w:ind w:left="146" w:right="144"/>
        <w:jc w:val="both"/>
      </w:pPr>
      <w:r>
        <w:rPr>
          <w:rFonts w:ascii="Arial" w:hAnsi="Arial"/>
          <w:b/>
        </w:rPr>
        <w:t xml:space="preserve">β) </w:t>
      </w:r>
      <w:r>
        <w:t>Βρείτε τις μεταβολές των θρησκευτικών και πολιτικών γάμων και σύμφωνων συ</w:t>
      </w:r>
      <w:r>
        <w:t>μβίωσης ανάμεσα στα έτη</w:t>
      </w:r>
      <w:r>
        <w:rPr>
          <w:spacing w:val="1"/>
        </w:rPr>
        <w:t xml:space="preserve"> </w:t>
      </w:r>
      <w:r>
        <w:t>2013-2014</w:t>
      </w:r>
      <w:r>
        <w:rPr>
          <w:spacing w:val="2"/>
        </w:rPr>
        <w:t xml:space="preserve"> </w:t>
      </w:r>
      <w:r>
        <w:t>και στα</w:t>
      </w:r>
      <w:r>
        <w:rPr>
          <w:spacing w:val="2"/>
        </w:rPr>
        <w:t xml:space="preserve"> </w:t>
      </w:r>
      <w:r>
        <w:t>έτη 2015-2016.</w:t>
      </w:r>
    </w:p>
    <w:p w:rsidR="00EF413C" w:rsidRDefault="00EF413C">
      <w:pPr>
        <w:spacing w:line="367" w:lineRule="auto"/>
        <w:jc w:val="both"/>
        <w:sectPr w:rsidR="00EF413C">
          <w:pgSz w:w="11910" w:h="16840"/>
          <w:pgMar w:top="34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21"/>
        <w:gridCol w:w="1702"/>
        <w:gridCol w:w="1277"/>
        <w:gridCol w:w="2550"/>
      </w:tblGrid>
      <w:tr w:rsidR="00EF413C">
        <w:trPr>
          <w:trHeight w:val="299"/>
        </w:trPr>
        <w:tc>
          <w:tcPr>
            <w:tcW w:w="960" w:type="dxa"/>
            <w:vMerge w:val="restart"/>
            <w:shd w:val="clear" w:color="auto" w:fill="9BC2E6"/>
          </w:tcPr>
          <w:p w:rsidR="00EF413C" w:rsidRDefault="00EF413C">
            <w:pPr>
              <w:pStyle w:val="TableParagraph"/>
              <w:spacing w:before="6"/>
              <w:ind w:right="0"/>
              <w:jc w:val="left"/>
              <w:rPr>
                <w:rFonts w:ascii="Microsoft Sans Serif"/>
                <w:sz w:val="28"/>
              </w:rPr>
            </w:pPr>
          </w:p>
          <w:p w:rsidR="00EF413C" w:rsidRDefault="00735B23">
            <w:pPr>
              <w:pStyle w:val="TableParagraph"/>
              <w:spacing w:before="1"/>
              <w:ind w:left="187" w:right="0"/>
              <w:jc w:val="left"/>
              <w:rPr>
                <w:b/>
              </w:rPr>
            </w:pPr>
            <w:r>
              <w:rPr>
                <w:b/>
              </w:rPr>
              <w:t>ΕΤΟΣ</w:t>
            </w:r>
          </w:p>
        </w:tc>
        <w:tc>
          <w:tcPr>
            <w:tcW w:w="6550" w:type="dxa"/>
            <w:gridSpan w:val="4"/>
            <w:shd w:val="clear" w:color="auto" w:fill="9BC2E6"/>
          </w:tcPr>
          <w:p w:rsidR="00EF413C" w:rsidRDefault="00735B23">
            <w:pPr>
              <w:pStyle w:val="TableParagraph"/>
              <w:spacing w:before="16"/>
              <w:ind w:left="2172" w:right="2165"/>
              <w:rPr>
                <w:b/>
              </w:rPr>
            </w:pPr>
            <w:r>
              <w:rPr>
                <w:b/>
              </w:rPr>
              <w:t>ΑΠΟΛΥΤΟΙ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ΑΡΙΘΜΟΙ</w:t>
            </w:r>
          </w:p>
        </w:tc>
      </w:tr>
      <w:tr w:rsidR="00EF413C">
        <w:trPr>
          <w:trHeight w:val="599"/>
        </w:trPr>
        <w:tc>
          <w:tcPr>
            <w:tcW w:w="960" w:type="dxa"/>
            <w:vMerge/>
            <w:tcBorders>
              <w:top w:val="nil"/>
            </w:tcBorders>
            <w:shd w:val="clear" w:color="auto" w:fill="9BC2E6"/>
          </w:tcPr>
          <w:p w:rsidR="00EF413C" w:rsidRDefault="00EF413C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9BC2E6"/>
          </w:tcPr>
          <w:p w:rsidR="00EF413C" w:rsidRDefault="00735B23">
            <w:pPr>
              <w:pStyle w:val="TableParagraph"/>
              <w:spacing w:before="168"/>
              <w:ind w:right="111"/>
              <w:jc w:val="right"/>
              <w:rPr>
                <w:b/>
              </w:rPr>
            </w:pPr>
            <w:r>
              <w:rPr>
                <w:b/>
              </w:rPr>
              <w:t>Σύνολο</w:t>
            </w:r>
          </w:p>
        </w:tc>
        <w:tc>
          <w:tcPr>
            <w:tcW w:w="1702" w:type="dxa"/>
            <w:shd w:val="clear" w:color="auto" w:fill="9BC2E6"/>
          </w:tcPr>
          <w:p w:rsidR="00EF413C" w:rsidRDefault="00735B23">
            <w:pPr>
              <w:pStyle w:val="TableParagraph"/>
              <w:spacing w:before="168"/>
              <w:ind w:left="117" w:right="110"/>
              <w:rPr>
                <w:b/>
              </w:rPr>
            </w:pPr>
            <w:r>
              <w:rPr>
                <w:b/>
              </w:rPr>
              <w:t>Θρησκευτικοί</w:t>
            </w:r>
          </w:p>
        </w:tc>
        <w:tc>
          <w:tcPr>
            <w:tcW w:w="1277" w:type="dxa"/>
            <w:shd w:val="clear" w:color="auto" w:fill="9BC2E6"/>
          </w:tcPr>
          <w:p w:rsidR="00EF413C" w:rsidRDefault="00735B23">
            <w:pPr>
              <w:pStyle w:val="TableParagraph"/>
              <w:spacing w:before="168"/>
              <w:ind w:left="140" w:right="131"/>
              <w:rPr>
                <w:b/>
              </w:rPr>
            </w:pPr>
            <w:r>
              <w:rPr>
                <w:b/>
              </w:rPr>
              <w:t>Πολιτικοί</w:t>
            </w:r>
          </w:p>
        </w:tc>
        <w:tc>
          <w:tcPr>
            <w:tcW w:w="2550" w:type="dxa"/>
            <w:shd w:val="clear" w:color="auto" w:fill="A4A4A4"/>
          </w:tcPr>
          <w:p w:rsidR="00EF413C" w:rsidRDefault="00735B23">
            <w:pPr>
              <w:pStyle w:val="TableParagraph"/>
              <w:spacing w:before="168"/>
              <w:ind w:left="138" w:right="134"/>
              <w:rPr>
                <w:b/>
              </w:rPr>
            </w:pPr>
            <w:r>
              <w:rPr>
                <w:b/>
              </w:rPr>
              <w:t>Σύμφωνα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Συμβίωσης</w:t>
            </w:r>
          </w:p>
        </w:tc>
      </w:tr>
      <w:tr w:rsidR="00EF413C">
        <w:trPr>
          <w:trHeight w:val="300"/>
        </w:trPr>
        <w:tc>
          <w:tcPr>
            <w:tcW w:w="960" w:type="dxa"/>
          </w:tcPr>
          <w:p w:rsidR="00EF413C" w:rsidRDefault="00735B23">
            <w:pPr>
              <w:pStyle w:val="TableParagraph"/>
              <w:ind w:left="214" w:right="205"/>
              <w:rPr>
                <w:b/>
              </w:rPr>
            </w:pPr>
            <w:r>
              <w:rPr>
                <w:b/>
              </w:rPr>
              <w:t>1991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65.568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ind w:left="117" w:right="109"/>
              <w:rPr>
                <w:b/>
              </w:rPr>
            </w:pPr>
            <w:r>
              <w:rPr>
                <w:b/>
              </w:rPr>
              <w:t>59.710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ind w:left="140" w:right="131"/>
              <w:rPr>
                <w:b/>
              </w:rPr>
            </w:pPr>
            <w:r>
              <w:rPr>
                <w:b/>
              </w:rPr>
              <w:t>5.858</w:t>
            </w:r>
          </w:p>
        </w:tc>
        <w:tc>
          <w:tcPr>
            <w:tcW w:w="2550" w:type="dxa"/>
          </w:tcPr>
          <w:p w:rsidR="00EF413C" w:rsidRDefault="00735B23">
            <w:pPr>
              <w:pStyle w:val="TableParagraph"/>
              <w:ind w:left="6" w:righ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F413C">
        <w:trPr>
          <w:trHeight w:val="299"/>
        </w:trPr>
        <w:tc>
          <w:tcPr>
            <w:tcW w:w="960" w:type="dxa"/>
          </w:tcPr>
          <w:p w:rsidR="00EF413C" w:rsidRDefault="00735B23">
            <w:pPr>
              <w:pStyle w:val="TableParagraph"/>
              <w:ind w:left="214" w:right="205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58.491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ind w:left="117" w:right="109"/>
              <w:rPr>
                <w:b/>
              </w:rPr>
            </w:pPr>
            <w:r>
              <w:rPr>
                <w:b/>
              </w:rPr>
              <w:t>48.087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ind w:left="140" w:right="129"/>
              <w:rPr>
                <w:b/>
              </w:rPr>
            </w:pPr>
            <w:r>
              <w:rPr>
                <w:b/>
              </w:rPr>
              <w:t>10.404</w:t>
            </w:r>
          </w:p>
        </w:tc>
        <w:tc>
          <w:tcPr>
            <w:tcW w:w="2550" w:type="dxa"/>
          </w:tcPr>
          <w:p w:rsidR="00EF413C" w:rsidRDefault="00735B23">
            <w:pPr>
              <w:pStyle w:val="TableParagraph"/>
              <w:ind w:left="6" w:righ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F413C">
        <w:trPr>
          <w:trHeight w:val="299"/>
        </w:trPr>
        <w:tc>
          <w:tcPr>
            <w:tcW w:w="960" w:type="dxa"/>
          </w:tcPr>
          <w:p w:rsidR="00EF413C" w:rsidRDefault="00735B23">
            <w:pPr>
              <w:pStyle w:val="TableParagraph"/>
              <w:ind w:left="214" w:right="205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59.212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ind w:left="117" w:right="109"/>
              <w:rPr>
                <w:b/>
              </w:rPr>
            </w:pPr>
            <w:r>
              <w:rPr>
                <w:b/>
              </w:rPr>
              <w:t>34.375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ind w:left="140" w:right="129"/>
              <w:rPr>
                <w:b/>
              </w:rPr>
            </w:pPr>
            <w:r>
              <w:rPr>
                <w:b/>
              </w:rPr>
              <w:t>24.837</w:t>
            </w:r>
          </w:p>
        </w:tc>
        <w:tc>
          <w:tcPr>
            <w:tcW w:w="2550" w:type="dxa"/>
          </w:tcPr>
          <w:p w:rsidR="00EF413C" w:rsidRDefault="00735B23">
            <w:pPr>
              <w:pStyle w:val="TableParagraph"/>
              <w:ind w:left="138" w:right="134"/>
              <w:rPr>
                <w:b/>
              </w:rPr>
            </w:pPr>
            <w:r>
              <w:rPr>
                <w:b/>
              </w:rPr>
              <w:t>161</w:t>
            </w:r>
          </w:p>
        </w:tc>
      </w:tr>
      <w:tr w:rsidR="00EF413C">
        <w:trPr>
          <w:trHeight w:val="302"/>
        </w:trPr>
        <w:tc>
          <w:tcPr>
            <w:tcW w:w="960" w:type="dxa"/>
          </w:tcPr>
          <w:p w:rsidR="00EF413C" w:rsidRDefault="00735B23">
            <w:pPr>
              <w:pStyle w:val="TableParagraph"/>
              <w:ind w:left="214" w:right="205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56.338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ind w:left="117" w:right="109"/>
              <w:rPr>
                <w:b/>
              </w:rPr>
            </w:pPr>
            <w:r>
              <w:rPr>
                <w:b/>
              </w:rPr>
              <w:t>30.327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ind w:left="140" w:right="129"/>
              <w:rPr>
                <w:b/>
              </w:rPr>
            </w:pPr>
            <w:r>
              <w:rPr>
                <w:b/>
              </w:rPr>
              <w:t>26.011</w:t>
            </w:r>
          </w:p>
        </w:tc>
        <w:tc>
          <w:tcPr>
            <w:tcW w:w="2550" w:type="dxa"/>
          </w:tcPr>
          <w:p w:rsidR="00EF413C" w:rsidRDefault="00735B23">
            <w:pPr>
              <w:pStyle w:val="TableParagraph"/>
              <w:ind w:left="138" w:right="134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EF413C">
        <w:trPr>
          <w:trHeight w:val="299"/>
        </w:trPr>
        <w:tc>
          <w:tcPr>
            <w:tcW w:w="960" w:type="dxa"/>
          </w:tcPr>
          <w:p w:rsidR="00EF413C" w:rsidRDefault="00735B23">
            <w:pPr>
              <w:pStyle w:val="TableParagraph"/>
              <w:spacing w:before="16"/>
              <w:ind w:left="214" w:right="205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spacing w:before="16"/>
              <w:jc w:val="right"/>
              <w:rPr>
                <w:b/>
              </w:rPr>
            </w:pPr>
            <w:r>
              <w:rPr>
                <w:b/>
              </w:rPr>
              <w:t>55.099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spacing w:before="16"/>
              <w:ind w:left="117" w:right="109"/>
              <w:rPr>
                <w:b/>
              </w:rPr>
            </w:pPr>
            <w:r>
              <w:rPr>
                <w:b/>
              </w:rPr>
              <w:t>28.472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spacing w:before="16"/>
              <w:ind w:left="140" w:right="129"/>
              <w:rPr>
                <w:b/>
              </w:rPr>
            </w:pPr>
            <w:r>
              <w:rPr>
                <w:b/>
              </w:rPr>
              <w:t>26.627</w:t>
            </w:r>
          </w:p>
        </w:tc>
        <w:tc>
          <w:tcPr>
            <w:tcW w:w="2550" w:type="dxa"/>
          </w:tcPr>
          <w:p w:rsidR="00EF413C" w:rsidRDefault="00735B23">
            <w:pPr>
              <w:pStyle w:val="TableParagraph"/>
              <w:spacing w:before="16"/>
              <w:ind w:left="138" w:right="134"/>
              <w:rPr>
                <w:b/>
              </w:rPr>
            </w:pPr>
            <w:r>
              <w:rPr>
                <w:b/>
              </w:rPr>
              <w:t>185</w:t>
            </w:r>
          </w:p>
        </w:tc>
      </w:tr>
      <w:tr w:rsidR="00EF413C">
        <w:trPr>
          <w:trHeight w:val="299"/>
        </w:trPr>
        <w:tc>
          <w:tcPr>
            <w:tcW w:w="960" w:type="dxa"/>
          </w:tcPr>
          <w:p w:rsidR="00EF413C" w:rsidRDefault="00735B23">
            <w:pPr>
              <w:pStyle w:val="TableParagraph"/>
              <w:ind w:left="214" w:right="205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49.705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ind w:left="117" w:right="109"/>
              <w:rPr>
                <w:b/>
              </w:rPr>
            </w:pPr>
            <w:r>
              <w:rPr>
                <w:b/>
              </w:rPr>
              <w:t>23.980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ind w:left="140" w:right="129"/>
              <w:rPr>
                <w:b/>
              </w:rPr>
            </w:pPr>
            <w:r>
              <w:rPr>
                <w:b/>
              </w:rPr>
              <w:t>25.725</w:t>
            </w:r>
          </w:p>
        </w:tc>
        <w:tc>
          <w:tcPr>
            <w:tcW w:w="2550" w:type="dxa"/>
          </w:tcPr>
          <w:p w:rsidR="00EF413C" w:rsidRDefault="00735B23">
            <w:pPr>
              <w:pStyle w:val="TableParagraph"/>
              <w:ind w:left="138" w:right="134"/>
              <w:rPr>
                <w:b/>
              </w:rPr>
            </w:pPr>
            <w:r>
              <w:rPr>
                <w:b/>
              </w:rPr>
              <w:t>314</w:t>
            </w:r>
          </w:p>
        </w:tc>
      </w:tr>
      <w:tr w:rsidR="00EF413C">
        <w:trPr>
          <w:trHeight w:val="299"/>
        </w:trPr>
        <w:tc>
          <w:tcPr>
            <w:tcW w:w="960" w:type="dxa"/>
          </w:tcPr>
          <w:p w:rsidR="00EF413C" w:rsidRDefault="00735B23">
            <w:pPr>
              <w:pStyle w:val="TableParagraph"/>
              <w:ind w:left="214" w:right="205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51.256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ind w:left="117" w:right="109"/>
              <w:rPr>
                <w:b/>
              </w:rPr>
            </w:pPr>
            <w:r>
              <w:rPr>
                <w:b/>
              </w:rPr>
              <w:t>25.624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ind w:left="140" w:right="129"/>
              <w:rPr>
                <w:b/>
              </w:rPr>
            </w:pPr>
            <w:r>
              <w:rPr>
                <w:b/>
              </w:rPr>
              <w:t>25.632</w:t>
            </w:r>
          </w:p>
        </w:tc>
        <w:tc>
          <w:tcPr>
            <w:tcW w:w="2550" w:type="dxa"/>
            <w:shd w:val="clear" w:color="auto" w:fill="FFC000"/>
          </w:tcPr>
          <w:p w:rsidR="00EF413C" w:rsidRDefault="00735B23">
            <w:pPr>
              <w:pStyle w:val="TableParagraph"/>
              <w:ind w:left="138" w:right="134"/>
              <w:rPr>
                <w:b/>
              </w:rPr>
            </w:pPr>
            <w:r>
              <w:rPr>
                <w:b/>
              </w:rPr>
              <w:t>581</w:t>
            </w:r>
          </w:p>
        </w:tc>
      </w:tr>
      <w:tr w:rsidR="00EF413C">
        <w:trPr>
          <w:trHeight w:val="299"/>
        </w:trPr>
        <w:tc>
          <w:tcPr>
            <w:tcW w:w="960" w:type="dxa"/>
          </w:tcPr>
          <w:p w:rsidR="00EF413C" w:rsidRDefault="00735B23">
            <w:pPr>
              <w:pStyle w:val="TableParagraph"/>
              <w:ind w:left="214" w:right="205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53.105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ind w:left="117" w:right="109"/>
              <w:rPr>
                <w:b/>
              </w:rPr>
            </w:pPr>
            <w:r>
              <w:rPr>
                <w:b/>
              </w:rPr>
              <w:t>26.152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ind w:left="140" w:right="129"/>
              <w:rPr>
                <w:b/>
              </w:rPr>
            </w:pPr>
            <w:r>
              <w:rPr>
                <w:b/>
              </w:rPr>
              <w:t>26.953</w:t>
            </w:r>
          </w:p>
        </w:tc>
        <w:tc>
          <w:tcPr>
            <w:tcW w:w="2550" w:type="dxa"/>
            <w:shd w:val="clear" w:color="auto" w:fill="FFC000"/>
          </w:tcPr>
          <w:p w:rsidR="00EF413C" w:rsidRDefault="00735B23">
            <w:pPr>
              <w:pStyle w:val="TableParagraph"/>
              <w:ind w:left="136" w:right="134"/>
              <w:rPr>
                <w:b/>
              </w:rPr>
            </w:pPr>
            <w:r>
              <w:rPr>
                <w:b/>
              </w:rPr>
              <w:t>1573</w:t>
            </w:r>
          </w:p>
        </w:tc>
      </w:tr>
      <w:tr w:rsidR="00EF413C">
        <w:trPr>
          <w:trHeight w:val="299"/>
        </w:trPr>
        <w:tc>
          <w:tcPr>
            <w:tcW w:w="960" w:type="dxa"/>
          </w:tcPr>
          <w:p w:rsidR="00EF413C" w:rsidRDefault="00735B23">
            <w:pPr>
              <w:pStyle w:val="TableParagraph"/>
              <w:ind w:left="214" w:right="205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53.672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ind w:left="117" w:right="109"/>
              <w:rPr>
                <w:b/>
              </w:rPr>
            </w:pPr>
            <w:r>
              <w:rPr>
                <w:b/>
              </w:rPr>
              <w:t>26.419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ind w:left="140" w:right="129"/>
              <w:rPr>
                <w:b/>
              </w:rPr>
            </w:pPr>
            <w:r>
              <w:rPr>
                <w:b/>
              </w:rPr>
              <w:t>27.253</w:t>
            </w:r>
          </w:p>
        </w:tc>
        <w:tc>
          <w:tcPr>
            <w:tcW w:w="2550" w:type="dxa"/>
            <w:shd w:val="clear" w:color="auto" w:fill="FFC000"/>
          </w:tcPr>
          <w:p w:rsidR="00EF413C" w:rsidRDefault="00735B23">
            <w:pPr>
              <w:pStyle w:val="TableParagraph"/>
              <w:ind w:left="136" w:right="134"/>
              <w:rPr>
                <w:b/>
              </w:rPr>
            </w:pPr>
            <w:r>
              <w:rPr>
                <w:b/>
              </w:rPr>
              <w:t>2611</w:t>
            </w:r>
          </w:p>
        </w:tc>
      </w:tr>
      <w:tr w:rsidR="00EF413C">
        <w:trPr>
          <w:trHeight w:val="302"/>
        </w:trPr>
        <w:tc>
          <w:tcPr>
            <w:tcW w:w="960" w:type="dxa"/>
          </w:tcPr>
          <w:p w:rsidR="00EF413C" w:rsidRDefault="00735B23">
            <w:pPr>
              <w:pStyle w:val="TableParagraph"/>
              <w:ind w:left="214" w:right="205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021" w:type="dxa"/>
            <w:shd w:val="clear" w:color="auto" w:fill="FFFF99"/>
          </w:tcPr>
          <w:p w:rsidR="00EF413C" w:rsidRDefault="00735B23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49.632</w:t>
            </w:r>
          </w:p>
        </w:tc>
        <w:tc>
          <w:tcPr>
            <w:tcW w:w="1702" w:type="dxa"/>
            <w:shd w:val="clear" w:color="auto" w:fill="FBE3D5"/>
          </w:tcPr>
          <w:p w:rsidR="00EF413C" w:rsidRDefault="00735B23">
            <w:pPr>
              <w:pStyle w:val="TableParagraph"/>
              <w:ind w:left="117" w:right="109"/>
              <w:rPr>
                <w:b/>
              </w:rPr>
            </w:pPr>
            <w:r>
              <w:rPr>
                <w:b/>
              </w:rPr>
              <w:t>23.778</w:t>
            </w:r>
          </w:p>
        </w:tc>
        <w:tc>
          <w:tcPr>
            <w:tcW w:w="1277" w:type="dxa"/>
            <w:shd w:val="clear" w:color="auto" w:fill="FBE3D5"/>
          </w:tcPr>
          <w:p w:rsidR="00EF413C" w:rsidRDefault="00735B23">
            <w:pPr>
              <w:pStyle w:val="TableParagraph"/>
              <w:ind w:left="140" w:right="129"/>
              <w:rPr>
                <w:b/>
              </w:rPr>
            </w:pPr>
            <w:r>
              <w:rPr>
                <w:b/>
              </w:rPr>
              <w:t>25.854</w:t>
            </w:r>
          </w:p>
        </w:tc>
        <w:tc>
          <w:tcPr>
            <w:tcW w:w="2550" w:type="dxa"/>
            <w:shd w:val="clear" w:color="auto" w:fill="FFC000"/>
          </w:tcPr>
          <w:p w:rsidR="00EF413C" w:rsidRDefault="00735B23">
            <w:pPr>
              <w:pStyle w:val="TableParagraph"/>
              <w:ind w:left="136" w:right="134"/>
              <w:rPr>
                <w:b/>
              </w:rPr>
            </w:pPr>
            <w:r>
              <w:rPr>
                <w:b/>
              </w:rPr>
              <w:t>3799</w:t>
            </w:r>
          </w:p>
        </w:tc>
      </w:tr>
    </w:tbl>
    <w:p w:rsidR="00EF413C" w:rsidRDefault="00EF413C">
      <w:pPr>
        <w:pStyle w:val="a3"/>
        <w:rPr>
          <w:sz w:val="20"/>
        </w:rPr>
      </w:pPr>
    </w:p>
    <w:p w:rsidR="00EF413C" w:rsidRDefault="00EF413C">
      <w:pPr>
        <w:pStyle w:val="a3"/>
        <w:spacing w:before="5"/>
        <w:rPr>
          <w:sz w:val="18"/>
        </w:rPr>
      </w:pPr>
    </w:p>
    <w:p w:rsidR="00EF413C" w:rsidRDefault="00735B23">
      <w:pPr>
        <w:spacing w:before="1"/>
        <w:ind w:left="1212"/>
        <w:rPr>
          <w:rFonts w:ascii="Calibri" w:hAnsi="Calibri"/>
          <w:i/>
        </w:rPr>
      </w:pPr>
      <w:r>
        <w:rPr>
          <w:rFonts w:ascii="Calibri" w:hAnsi="Calibri"/>
          <w:i/>
        </w:rPr>
        <w:t>Πίνακας: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Αριθμοί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θρησκευτικών,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πολιτικών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γάμων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και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σύμφωνων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συμβίωσης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από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το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1991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–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2016</w:t>
      </w:r>
    </w:p>
    <w:p w:rsidR="00EF413C" w:rsidRDefault="00EF413C">
      <w:pPr>
        <w:pStyle w:val="a3"/>
        <w:rPr>
          <w:rFonts w:ascii="Calibri"/>
          <w:i/>
          <w:sz w:val="20"/>
        </w:rPr>
      </w:pPr>
    </w:p>
    <w:p w:rsidR="00EF413C" w:rsidRDefault="00735B23">
      <w:pPr>
        <w:pStyle w:val="a3"/>
        <w:spacing w:before="4"/>
        <w:rPr>
          <w:rFonts w:ascii="Calibri"/>
          <w:i/>
          <w:sz w:val="24"/>
        </w:rPr>
      </w:pPr>
      <w:r>
        <w:pict>
          <v:group id="_x0000_s1029" style="position:absolute;margin-left:110.35pt;margin-top:16.85pt;width:381.75pt;height:276pt;z-index:-15726592;mso-wrap-distance-left:0;mso-wrap-distance-right:0;mso-position-horizontal-relative:page" coordorigin="2207,337" coordsize="7635,5520">
            <v:shape id="_x0000_s1075" style="position:absolute;left:3127;top:1200;width:6488;height:3425" coordorigin="3127,1200" coordsize="6488,3425" o:spt="100" adj="0,,0" path="m3127,4625r6488,m3127,4445r6488,m3127,4265r6488,m3127,4085r6488,m3127,3905r6488,m3127,3725r6488,m3127,3543r6488,m3127,3363r6488,m3127,3183r6488,m3127,3003r6488,m3127,2823r6488,m3127,2643r6488,m3127,2463r6488,m3127,2283r6488,m3127,2103r6488,m3127,1923r6488,m3127,1743r6488,m3127,1563r6488,m3127,1383r6488,m3127,1200r6488,e" filled="f" strokecolor="#d9d9d9">
              <v:stroke joinstyle="round"/>
              <v:formulas/>
              <v:path arrowok="t" o:connecttype="segments"/>
            </v:shape>
            <v:shape id="_x0000_s1074" style="position:absolute;left:3451;top:1218;width:5839;height:2159" coordorigin="3452,1219" coordsize="5839,2159" path="m3452,1219r650,699l4750,2741r648,243l6046,3094r650,271l7344,3267r648,-31l8642,3219r648,158e" filled="f" strokecolor="#5b9bd4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3393;top:1162;width:116;height:116">
              <v:imagedata r:id="rId15" o:title=""/>
            </v:shape>
            <v:shape id="_x0000_s1072" type="#_x0000_t75" style="position:absolute;left:4043;top:1861;width:116;height:116">
              <v:imagedata r:id="rId16" o:title=""/>
            </v:shape>
            <v:shape id="_x0000_s1071" type="#_x0000_t75" style="position:absolute;left:4691;top:2684;width:116;height:116">
              <v:imagedata r:id="rId17" o:title=""/>
            </v:shape>
            <v:shape id="_x0000_s1070" type="#_x0000_t75" style="position:absolute;left:5339;top:2926;width:116;height:116">
              <v:imagedata r:id="rId16" o:title=""/>
            </v:shape>
            <v:shape id="_x0000_s1069" type="#_x0000_t75" style="position:absolute;left:5987;top:3037;width:116;height:116">
              <v:imagedata r:id="rId18" o:title=""/>
            </v:shape>
            <v:shape id="_x0000_s1068" type="#_x0000_t75" style="position:absolute;left:6637;top:3308;width:116;height:116">
              <v:imagedata r:id="rId16" o:title=""/>
            </v:shape>
            <v:shape id="_x0000_s1067" type="#_x0000_t75" style="position:absolute;left:7285;top:3210;width:116;height:116">
              <v:imagedata r:id="rId15" o:title=""/>
            </v:shape>
            <v:shape id="_x0000_s1066" type="#_x0000_t75" style="position:absolute;left:7933;top:3178;width:116;height:116">
              <v:imagedata r:id="rId17" o:title=""/>
            </v:shape>
            <v:shape id="_x0000_s1065" type="#_x0000_t75" style="position:absolute;left:8584;top:3162;width:116;height:116">
              <v:imagedata r:id="rId16" o:title=""/>
            </v:shape>
            <v:shape id="_x0000_s1064" type="#_x0000_t75" style="position:absolute;left:9232;top:3320;width:116;height:116">
              <v:imagedata r:id="rId17" o:title=""/>
            </v:shape>
            <v:shape id="_x0000_s1063" style="position:absolute;left:3451;top:3168;width:5839;height:1285" coordorigin="3452,3168" coordsize="5839,1285" path="m3452,4453r650,-272l4750,3312r648,-69l6046,3207r650,53l7344,3267r648,-82l8642,3168r648,84e" filled="f" strokecolor="#ec7c30" strokeweight="2.25pt">
              <v:path arrowok="t"/>
            </v:shape>
            <v:shape id="_x0000_s1062" type="#_x0000_t75" style="position:absolute;left:3393;top:4395;width:116;height:116">
              <v:imagedata r:id="rId19" o:title=""/>
            </v:shape>
            <v:shape id="_x0000_s1061" type="#_x0000_t75" style="position:absolute;left:4043;top:4124;width:116;height:116">
              <v:imagedata r:id="rId20" o:title=""/>
            </v:shape>
            <v:shape id="_x0000_s1060" type="#_x0000_t75" style="position:absolute;left:4691;top:3255;width:116;height:116">
              <v:imagedata r:id="rId21" o:title=""/>
            </v:shape>
            <v:shape id="_x0000_s1059" type="#_x0000_t75" style="position:absolute;left:5339;top:3186;width:116;height:116">
              <v:imagedata r:id="rId20" o:title=""/>
            </v:shape>
            <v:shape id="_x0000_s1058" type="#_x0000_t75" style="position:absolute;left:5987;top:3150;width:116;height:116">
              <v:imagedata r:id="rId19" o:title=""/>
            </v:shape>
            <v:shape id="_x0000_s1057" type="#_x0000_t75" style="position:absolute;left:6637;top:3202;width:116;height:116">
              <v:imagedata r:id="rId21" o:title=""/>
            </v:shape>
            <v:shape id="_x0000_s1056" type="#_x0000_t75" style="position:absolute;left:7285;top:3210;width:116;height:116">
              <v:imagedata r:id="rId19" o:title=""/>
            </v:shape>
            <v:shape id="_x0000_s1055" type="#_x0000_t75" style="position:absolute;left:7933;top:3128;width:116;height:116">
              <v:imagedata r:id="rId21" o:title=""/>
            </v:shape>
            <v:shape id="_x0000_s1054" type="#_x0000_t75" style="position:absolute;left:8584;top:3111;width:116;height:116">
              <v:imagedata r:id="rId20" o:title=""/>
            </v:shape>
            <v:shape id="_x0000_s1053" type="#_x0000_t75" style="position:absolute;left:9232;top:3195;width:116;height:116">
              <v:imagedata r:id="rId21" o:title=""/>
            </v:shape>
            <v:line id="_x0000_s1052" style="position:absolute" from="3127,4805" to="9615,4805" strokecolor="#d9d9d9"/>
            <v:shape id="_x0000_s1051" style="position:absolute;left:3451;top:4577;width:5839;height:228" coordorigin="3452,4577" coordsize="5839,228" path="m3452,4805r650,l4750,4796r648,l6046,4793r650,-7l7344,4769r648,-57l8642,4649r648,-72e" filled="f" strokecolor="#a4a4a4" strokeweight="2.25pt">
              <v:path arrowok="t"/>
            </v:shape>
            <v:shape id="_x0000_s1050" type="#_x0000_t75" style="position:absolute;left:3393;top:4748;width:116;height:116">
              <v:imagedata r:id="rId22" o:title=""/>
            </v:shape>
            <v:shape id="_x0000_s1049" type="#_x0000_t75" style="position:absolute;left:4043;top:4748;width:116;height:116">
              <v:imagedata r:id="rId23" o:title=""/>
            </v:shape>
            <v:shape id="_x0000_s1048" type="#_x0000_t75" style="position:absolute;left:4691;top:4738;width:116;height:116">
              <v:imagedata r:id="rId24" o:title=""/>
            </v:shape>
            <v:shape id="_x0000_s1047" type="#_x0000_t75" style="position:absolute;left:5339;top:4738;width:116;height:116">
              <v:imagedata r:id="rId24" o:title=""/>
            </v:shape>
            <v:shape id="_x0000_s1046" type="#_x0000_t75" style="position:absolute;left:5987;top:4736;width:116;height:116">
              <v:imagedata r:id="rId22" o:title=""/>
            </v:shape>
            <v:shape id="_x0000_s1045" type="#_x0000_t75" style="position:absolute;left:6637;top:4729;width:116;height:116">
              <v:imagedata r:id="rId23" o:title=""/>
            </v:shape>
            <v:shape id="_x0000_s1044" type="#_x0000_t75" style="position:absolute;left:7285;top:4712;width:116;height:116">
              <v:imagedata r:id="rId22" o:title=""/>
            </v:shape>
            <v:shape id="_x0000_s1043" type="#_x0000_t75" style="position:absolute;left:7933;top:4654;width:116;height:116">
              <v:imagedata r:id="rId24" o:title=""/>
            </v:shape>
            <v:shape id="_x0000_s1042" type="#_x0000_t75" style="position:absolute;left:8584;top:4592;width:116;height:116">
              <v:imagedata r:id="rId23" o:title=""/>
            </v:shape>
            <v:shape id="_x0000_s1041" type="#_x0000_t75" style="position:absolute;left:9232;top:4520;width:116;height:116">
              <v:imagedata r:id="rId24" o:title=""/>
            </v:shape>
            <v:line id="_x0000_s1040" style="position:absolute" from="3127,1021" to="9615,1021" strokecolor="#d9d9d9"/>
            <v:shape id="_x0000_s1039" type="#_x0000_t75" style="position:absolute;left:4666;top:5476;width:384;height:116">
              <v:imagedata r:id="rId25" o:title=""/>
            </v:shape>
            <v:shape id="_x0000_s1038" type="#_x0000_t75" style="position:absolute;left:5749;top:5476;width:384;height:116">
              <v:imagedata r:id="rId26" o:title=""/>
            </v:shape>
            <v:shape id="_x0000_s1037" type="#_x0000_t75" style="position:absolute;left:6704;top:5476;width:384;height:116">
              <v:imagedata r:id="rId27" o:title=""/>
            </v:shape>
            <v:rect id="_x0000_s1036" style="position:absolute;left:2214;top:344;width:7620;height:5505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441;top:538;width:5625;height:221" filled="f" stroked="f">
              <v:textbox inset="0,0,0,0">
                <w:txbxContent>
                  <w:p w:rsidR="00EF413C" w:rsidRDefault="00735B23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Χρονοδιάγραμμα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Γάμων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σε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απόλυτους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αριθμούς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1991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-2016</w:t>
                    </w:r>
                  </w:p>
                </w:txbxContent>
              </v:textbox>
            </v:shape>
            <v:shape id="_x0000_s1034" type="#_x0000_t202" style="position:absolute;left:2344;top:923;width:610;height:3996" filled="f" stroked="f">
              <v:textbox inset="0,0,0,0">
                <w:txbxContent>
                  <w:p w:rsidR="00EF413C" w:rsidRDefault="00735B23">
                    <w:pPr>
                      <w:spacing w:line="177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63.000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60.000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57.000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54.000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51.000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48.000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45.000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42.000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39.000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36.000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33.000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30.000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27.000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24.000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21.000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18.000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15.000</w:t>
                    </w:r>
                  </w:p>
                  <w:p w:rsidR="00EF413C" w:rsidRDefault="00735B23">
                    <w:pPr>
                      <w:spacing w:line="180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12.000</w:t>
                    </w:r>
                  </w:p>
                  <w:p w:rsidR="00EF413C" w:rsidRDefault="00735B23">
                    <w:pPr>
                      <w:spacing w:line="180" w:lineRule="exact"/>
                      <w:ind w:right="19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9.000</w:t>
                    </w:r>
                  </w:p>
                  <w:p w:rsidR="00EF413C" w:rsidRDefault="00735B23">
                    <w:pPr>
                      <w:spacing w:line="180" w:lineRule="exact"/>
                      <w:ind w:right="19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6.000</w:t>
                    </w:r>
                  </w:p>
                  <w:p w:rsidR="00EF413C" w:rsidRDefault="00735B23">
                    <w:pPr>
                      <w:spacing w:line="180" w:lineRule="exact"/>
                      <w:ind w:right="19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3.000</w:t>
                    </w:r>
                  </w:p>
                  <w:p w:rsidR="00EF413C" w:rsidRDefault="00735B23">
                    <w:pPr>
                      <w:spacing w:line="215" w:lineRule="exact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1"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3229;top:4989;width:6306;height:221" filled="f" stroked="f">
              <v:textbox inset="0,0,0,0">
                <w:txbxContent>
                  <w:p w:rsidR="00EF413C" w:rsidRDefault="00735B23">
                    <w:pPr>
                      <w:tabs>
                        <w:tab w:val="left" w:pos="648"/>
                        <w:tab w:val="left" w:pos="1297"/>
                        <w:tab w:val="left" w:pos="1946"/>
                        <w:tab w:val="left" w:pos="2595"/>
                        <w:tab w:val="left" w:pos="3244"/>
                        <w:tab w:val="left" w:pos="3892"/>
                        <w:tab w:val="left" w:pos="4541"/>
                        <w:tab w:val="left" w:pos="5190"/>
                        <w:tab w:val="left" w:pos="5839"/>
                      </w:tabs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585858"/>
                      </w:rPr>
                      <w:t>1991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ab/>
                      <w:t>2001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ab/>
                      <w:t>2009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ab/>
                      <w:t>2010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ab/>
                      <w:t>2011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ab/>
                      <w:t>2012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ab/>
                      <w:t>2013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ab/>
                      <w:t>2014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ab/>
                      <w:t>2015</w:t>
                    </w:r>
                    <w:r>
                      <w:rPr>
                        <w:rFonts w:ascii="Calibri"/>
                        <w:b/>
                        <w:color w:val="585858"/>
                      </w:rPr>
                      <w:tab/>
                      <w:t>2016</w:t>
                    </w:r>
                  </w:p>
                </w:txbxContent>
              </v:textbox>
            </v:shape>
            <v:shape id="_x0000_s1032" type="#_x0000_t202" style="position:absolute;left:5091;top:5435;width:497;height:221" filled="f" stroked="f">
              <v:textbox inset="0,0,0,0">
                <w:txbxContent>
                  <w:p w:rsidR="00EF413C" w:rsidRDefault="00735B23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</w:rPr>
                      <w:t>ΘΡ.Γ.</w:t>
                    </w:r>
                  </w:p>
                </w:txbxContent>
              </v:textbox>
            </v:shape>
            <v:shape id="_x0000_s1031" type="#_x0000_t202" style="position:absolute;left:6174;top:5435;width:369;height:221" filled="f" stroked="f">
              <v:textbox inset="0,0,0,0">
                <w:txbxContent>
                  <w:p w:rsidR="00EF413C" w:rsidRDefault="00735B23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</w:rPr>
                      <w:t>Π.Γ.</w:t>
                    </w:r>
                  </w:p>
                </w:txbxContent>
              </v:textbox>
            </v:shape>
            <v:shape id="_x0000_s1030" type="#_x0000_t202" style="position:absolute;left:7130;top:5435;width:346;height:221" filled="f" stroked="f">
              <v:textbox inset="0,0,0,0">
                <w:txbxContent>
                  <w:p w:rsidR="00EF413C" w:rsidRDefault="00735B23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</w:rPr>
                      <w:t>Σ.Σ.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413C" w:rsidRDefault="00735B23">
      <w:pPr>
        <w:spacing w:before="142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5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9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lastRenderedPageBreak/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735B23">
      <w:pPr>
        <w:spacing w:before="26"/>
        <w:ind w:left="146"/>
        <w:rPr>
          <w:sz w:val="24"/>
        </w:rPr>
      </w:pPr>
      <w:r>
        <w:rPr>
          <w:w w:val="175"/>
          <w:sz w:val="24"/>
        </w:rPr>
        <w:t>………………………………………………………………………………………………………………………</w:t>
      </w:r>
    </w:p>
    <w:p w:rsidR="00EF413C" w:rsidRDefault="00EF413C">
      <w:pPr>
        <w:pStyle w:val="a3"/>
        <w:rPr>
          <w:sz w:val="26"/>
        </w:rPr>
      </w:pPr>
    </w:p>
    <w:p w:rsidR="00EF413C" w:rsidRDefault="00EF413C">
      <w:pPr>
        <w:pStyle w:val="a3"/>
        <w:rPr>
          <w:sz w:val="26"/>
        </w:rPr>
      </w:pPr>
    </w:p>
    <w:p w:rsidR="00EF413C" w:rsidRDefault="00EF413C">
      <w:pPr>
        <w:pStyle w:val="a3"/>
        <w:rPr>
          <w:sz w:val="26"/>
        </w:rPr>
      </w:pPr>
    </w:p>
    <w:p w:rsidR="00EF413C" w:rsidRDefault="00735B23">
      <w:pPr>
        <w:pStyle w:val="1"/>
        <w:spacing w:before="154"/>
      </w:pPr>
      <w:r>
        <w:rPr>
          <w:color w:val="6FAC46"/>
        </w:rPr>
        <w:t>Βοηθητικός</w:t>
      </w:r>
      <w:r>
        <w:rPr>
          <w:color w:val="6FAC46"/>
          <w:spacing w:val="-3"/>
        </w:rPr>
        <w:t xml:space="preserve"> </w:t>
      </w:r>
      <w:r>
        <w:rPr>
          <w:color w:val="6FAC46"/>
        </w:rPr>
        <w:t>Πίνακας</w:t>
      </w:r>
      <w:r>
        <w:rPr>
          <w:color w:val="6FAC46"/>
          <w:spacing w:val="-5"/>
        </w:rPr>
        <w:t xml:space="preserve"> </w:t>
      </w:r>
      <w:r>
        <w:rPr>
          <w:color w:val="6FAC46"/>
        </w:rPr>
        <w:t>για</w:t>
      </w:r>
      <w:r>
        <w:rPr>
          <w:color w:val="6FAC46"/>
          <w:spacing w:val="1"/>
        </w:rPr>
        <w:t xml:space="preserve"> </w:t>
      </w:r>
      <w:r>
        <w:rPr>
          <w:color w:val="6FAC46"/>
        </w:rPr>
        <w:t>το</w:t>
      </w:r>
      <w:r>
        <w:rPr>
          <w:color w:val="6FAC46"/>
          <w:spacing w:val="-4"/>
        </w:rPr>
        <w:t xml:space="preserve"> </w:t>
      </w:r>
      <w:r>
        <w:rPr>
          <w:color w:val="6FAC46"/>
        </w:rPr>
        <w:t>Μαθηματικό</w:t>
      </w:r>
      <w:r>
        <w:rPr>
          <w:color w:val="6FAC46"/>
          <w:spacing w:val="-5"/>
        </w:rPr>
        <w:t xml:space="preserve"> </w:t>
      </w:r>
      <w:r>
        <w:rPr>
          <w:color w:val="6FAC46"/>
        </w:rPr>
        <w:t>έργο</w:t>
      </w:r>
      <w:r>
        <w:rPr>
          <w:color w:val="6FAC46"/>
          <w:spacing w:val="-5"/>
        </w:rPr>
        <w:t xml:space="preserve"> </w:t>
      </w:r>
      <w:r>
        <w:rPr>
          <w:color w:val="6FAC46"/>
        </w:rPr>
        <w:t>1</w:t>
      </w:r>
    </w:p>
    <w:p w:rsidR="00EF413C" w:rsidRDefault="00EF413C">
      <w:pPr>
        <w:sectPr w:rsidR="00EF413C">
          <w:pgSz w:w="11910" w:h="16840"/>
          <w:pgMar w:top="400" w:right="280" w:bottom="0" w:left="420" w:header="720" w:footer="720" w:gutter="0"/>
          <w:cols w:space="720"/>
        </w:sectPr>
      </w:pPr>
    </w:p>
    <w:p w:rsidR="00EF413C" w:rsidRDefault="00735B23">
      <w:pPr>
        <w:tabs>
          <w:tab w:val="left" w:pos="5475"/>
        </w:tabs>
        <w:ind w:left="854"/>
        <w:rPr>
          <w:rFonts w:ascii="Arial"/>
          <w:sz w:val="20"/>
        </w:rPr>
      </w:pPr>
      <w:r>
        <w:rPr>
          <w:rFonts w:ascii="Arial"/>
          <w:noProof/>
          <w:position w:val="105"/>
          <w:sz w:val="20"/>
          <w:lang w:val="en-US"/>
        </w:rPr>
        <w:lastRenderedPageBreak/>
        <w:drawing>
          <wp:inline distT="0" distB="0" distL="0" distR="0">
            <wp:extent cx="2371980" cy="7105650"/>
            <wp:effectExtent l="0" t="0" r="0" b="0"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98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05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6" style="width:194.95pt;height:587.2pt;mso-position-horizontal-relative:char;mso-position-vertical-relative:line" coordsize="3899,11744">
            <v:shape id="_x0000_s1028" type="#_x0000_t75" style="position:absolute;left:150;width:3659;height:7799">
              <v:imagedata r:id="rId29" o:title=""/>
            </v:shape>
            <v:shape id="_x0000_s1027" type="#_x0000_t75" style="position:absolute;top:7815;width:3899;height:3929">
              <v:imagedata r:id="rId30" o:title=""/>
            </v:shape>
            <w10:wrap type="none"/>
            <w10:anchorlock/>
          </v:group>
        </w:pict>
      </w:r>
    </w:p>
    <w:p w:rsidR="00EF413C" w:rsidRDefault="00EF413C">
      <w:pPr>
        <w:pStyle w:val="a3"/>
        <w:rPr>
          <w:rFonts w:ascii="Arial"/>
          <w:b/>
          <w:sz w:val="20"/>
        </w:rPr>
      </w:pPr>
    </w:p>
    <w:p w:rsidR="00EF413C" w:rsidRDefault="00EF413C">
      <w:pPr>
        <w:pStyle w:val="a3"/>
        <w:rPr>
          <w:rFonts w:ascii="Arial"/>
          <w:b/>
          <w:sz w:val="20"/>
        </w:rPr>
      </w:pPr>
    </w:p>
    <w:p w:rsidR="00EF413C" w:rsidRDefault="00EF413C">
      <w:pPr>
        <w:pStyle w:val="a3"/>
        <w:rPr>
          <w:rFonts w:ascii="Arial"/>
          <w:b/>
          <w:sz w:val="20"/>
        </w:rPr>
      </w:pPr>
    </w:p>
    <w:p w:rsidR="00EF413C" w:rsidRDefault="00EF413C">
      <w:pPr>
        <w:pStyle w:val="a3"/>
        <w:rPr>
          <w:rFonts w:ascii="Arial"/>
          <w:b/>
          <w:sz w:val="20"/>
        </w:rPr>
      </w:pPr>
    </w:p>
    <w:p w:rsidR="00EF413C" w:rsidRDefault="00EF413C">
      <w:pPr>
        <w:pStyle w:val="a3"/>
        <w:rPr>
          <w:rFonts w:ascii="Arial"/>
          <w:b/>
          <w:sz w:val="20"/>
        </w:rPr>
      </w:pPr>
      <w:bookmarkStart w:id="0" w:name="_GoBack"/>
      <w:bookmarkEnd w:id="0"/>
    </w:p>
    <w:sectPr w:rsidR="00EF413C">
      <w:pgSz w:w="11910" w:h="16840"/>
      <w:pgMar w:top="400" w:right="28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23" w:rsidRDefault="00735B23" w:rsidP="00735B23">
      <w:r>
        <w:separator/>
      </w:r>
    </w:p>
  </w:endnote>
  <w:endnote w:type="continuationSeparator" w:id="0">
    <w:p w:rsidR="00735B23" w:rsidRDefault="00735B23" w:rsidP="0073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23" w:rsidRPr="001A24F5" w:rsidRDefault="00735B23" w:rsidP="00735B23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735B23" w:rsidRPr="001A24F5" w:rsidRDefault="00735B23" w:rsidP="00735B23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735B23" w:rsidRPr="00DE2049" w:rsidRDefault="00735B23" w:rsidP="00735B23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7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7</w:t>
    </w:r>
    <w:r w:rsidRPr="001A24F5">
      <w:rPr>
        <w:rFonts w:eastAsia="Times New Roman"/>
        <w:sz w:val="18"/>
        <w:szCs w:val="18"/>
      </w:rPr>
      <w:fldChar w:fldCharType="end"/>
    </w:r>
  </w:p>
  <w:p w:rsidR="00735B23" w:rsidRDefault="00735B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23" w:rsidRDefault="00735B23" w:rsidP="00735B23">
      <w:r>
        <w:separator/>
      </w:r>
    </w:p>
  </w:footnote>
  <w:footnote w:type="continuationSeparator" w:id="0">
    <w:p w:rsidR="00735B23" w:rsidRDefault="00735B23" w:rsidP="0073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23" w:rsidRPr="00447AC4" w:rsidRDefault="00735B23" w:rsidP="00735B23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</w:t>
    </w:r>
    <w:r w:rsidRPr="00735B23">
      <w:rPr>
        <w:rFonts w:eastAsia="Times New Roman"/>
        <w:sz w:val="24"/>
        <w:szCs w:val="20"/>
      </w:rPr>
      <w:t xml:space="preserve">                        </w:t>
    </w:r>
    <w:r>
      <w:rPr>
        <w:rFonts w:eastAsia="Times New Roman"/>
        <w:sz w:val="24"/>
        <w:szCs w:val="20"/>
      </w:rPr>
      <w:t xml:space="preserve"> </w:t>
    </w:r>
    <w:r w:rsidRPr="00447AC4">
      <w:rPr>
        <w:rFonts w:eastAsia="Times New Roman"/>
        <w:sz w:val="24"/>
        <w:szCs w:val="20"/>
      </w:rPr>
      <w:t xml:space="preserve">   </w:t>
    </w:r>
    <w:r>
      <w:rPr>
        <w:rFonts w:eastAsia="Times New Roman"/>
        <w:sz w:val="24"/>
        <w:szCs w:val="20"/>
      </w:rPr>
      <w:t>Γ</w:t>
    </w:r>
    <w:r w:rsidRPr="00447AC4">
      <w:rPr>
        <w:rFonts w:eastAsia="Times New Roman"/>
        <w:sz w:val="24"/>
        <w:szCs w:val="20"/>
      </w:rPr>
      <w:t>΄  ΤΑΞΗΣ  ΓΕΛ</w:t>
    </w:r>
  </w:p>
  <w:p w:rsidR="00735B23" w:rsidRDefault="00735B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F413C"/>
    <w:rsid w:val="00735B23"/>
    <w:rsid w:val="00E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15C8CFEC"/>
  <w15:docId w15:val="{4F0D7D28-95EB-4C5F-A537-7C3DF29A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64"/>
      <w:ind w:left="146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8"/>
      <w:ind w:left="3291" w:hanging="3011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right="94"/>
      <w:jc w:val="center"/>
    </w:pPr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unhideWhenUsed/>
    <w:rsid w:val="00735B23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6"/>
    <w:uiPriority w:val="99"/>
    <w:rsid w:val="00735B23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unhideWhenUsed/>
    <w:rsid w:val="00735B23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7"/>
    <w:uiPriority w:val="99"/>
    <w:rsid w:val="00735B23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cs.gr/el/statistics?p_p_id=documents_WAR_publicationsportlet_INSTANCE_qDQ8fBKKo4lN&amp;p_p_lifecycle=2&amp;p_p_state=normal&amp;p_p_mode=view&amp;p_p_cacheability=cacheLevelPage&amp;p_p_col_id=column-2&amp;p_p_col_count=4&amp;p_p_col_pos=1&amp;_documents_WAR_publicationsportlet_INSTANCE_qDQ8fBKKo4lN_javax.faces.resource=document&amp;_documents_WAR_publicationsportlet_INSTANCE_qDQ8fBKKo4lN_ln=downloadResources&amp;_documents_WAR_publicationsportlet_INSTANCE_qDQ8fBKKo4lN_documentID=432418&amp;_documents_WAR_publicationsportlet_INSTANCE_qDQ8fBKKo4lN_locale=el" TargetMode="External"/><Relationship Id="rId13" Type="http://schemas.openxmlformats.org/officeDocument/2006/relationships/hyperlink" Target="http://www.statistics.gr/el/statistics/-/publication/SPO06/-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https://www.statistics.gr/el/statistics?p_p_id=documents_WAR_publicationsportlet_INSTANCE_qDQ8fBKKo4lN&amp;p_p_lifecycle=2&amp;p_p_state=normal&amp;p_p_mode=view&amp;p_p_cacheability=cacheLevelPage&amp;p_p_col_id=column-2&amp;p_p_col_count=4&amp;p_p_col_pos=1&amp;_documents_WAR_publicationsportlet_INSTANCE_qDQ8fBKKo4lN_javax.faces.resource=document&amp;_documents_WAR_publicationsportlet_INSTANCE_qDQ8fBKKo4lN_ln=downloadResources&amp;_documents_WAR_publicationsportlet_INSTANCE_qDQ8fBKKo4lN_documentID=311301&amp;_documents_WAR_publicationsportlet_INSTANCE_qDQ8fBKKo4lN_locale=e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statistics.gr/el/statistics/-/publication/SPO06/-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askourke fam</dc:creator>
  <cp:lastModifiedBy>Raidos Ilias</cp:lastModifiedBy>
  <cp:revision>2</cp:revision>
  <dcterms:created xsi:type="dcterms:W3CDTF">2022-10-08T06:16:00Z</dcterms:created>
  <dcterms:modified xsi:type="dcterms:W3CDTF">2022-10-09T05:30:00Z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