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75" w:rsidRPr="00521875" w:rsidRDefault="00521875" w:rsidP="00521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52187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Οι χρονικές προτάσεις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Χρονικές 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>λέγονται οι δευτερεύουσες επιρρηματικές προτάσεις που προσδιορίζουν χρονικά την πρόταση από την οποία εξαρτώνται.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Εισάγονται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τους χρονικούς συνδέσμους: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όταν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σαν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ενώ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καθώς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αφού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αφότου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πριν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πριν να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μόλις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προτού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ώσπου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ωσότου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όσο που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όποτε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άμα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με λέξεις και εκφράσεις που χρησιμοποιούνται ως χρονικοί σύνδεσμοι: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όσο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ότι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εκεί που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όσο που να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έως ότου να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κάθε που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κ.τ.λ.)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Όταν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έρθει ο πατέρας σου, θα του τα πω όλα.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Σαν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έγινε είκοσι χρονών, έφυγε για την Αυστραλία.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>● Όλη την ώρα μάλωναν,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ενώ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εγώ καθόμουν ήσυχος στο δωμάτιό μου.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Εκεί που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πήγε να φτιάξει ο καιρός, χάλασε.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Έως ότου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έρθει ο Νίκος, δεν παίζουμε κανένα παιχνίδι;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Δηλώνουν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>Η χρονική πρόταση σε σχέση με το χρόνο που δηλώνεται στην πρόταση από την οποία εξαρτάται μπορεί να δηλώνει: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α. το σύγχρονο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>, δηλαδή η πράξη της χρονικής πρότασης γίνεται την ίδια στιγμή με την πράξη της πρότασης από την οποία εξαρτάται, π.χ.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Όταν δουλεύει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>, χαίρεται. (Την ίδια στιγμή δουλεύει και χαίρεται.)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β. το προτερόχρονο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>, δηλαδή η πράξη της χρονικής πρότασης έγινε πριν από την πράξη της πρότασης από την οποία εξαρτάται, π.χ.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Μόλις έμαθε τα γεγονότα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>, έφυγε τρέχοντας. (Πρώτα έμαθε τα γεγονότα και μετά έφυγε.)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γ. το υστερόχρονο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>, δηλαδή η πράξη της χρονικής πρότασης έγινε μετά από την πράξη της πρότασης από την οποία εξαρτάται, π.χ.</w:t>
      </w:r>
    </w:p>
    <w:p w:rsidR="00521875" w:rsidRPr="00521875" w:rsidRDefault="00521875" w:rsidP="0052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5218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Πριν να φύγει</w:t>
      </w:r>
      <w:r w:rsidRPr="00521875">
        <w:rPr>
          <w:rFonts w:ascii="Times New Roman" w:eastAsia="Times New Roman" w:hAnsi="Times New Roman" w:cs="Times New Roman"/>
          <w:sz w:val="24"/>
          <w:szCs w:val="24"/>
          <w:lang w:eastAsia="el-GR"/>
        </w:rPr>
        <w:t>, συμφιλιώθηκε με τον αδερφό του. (Πρώτα συμφιλιώθηκε και μετά έφυγε)</w:t>
      </w:r>
    </w:p>
    <w:sectPr w:rsidR="00521875" w:rsidRPr="00521875" w:rsidSect="00521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1875"/>
    <w:rsid w:val="00521875"/>
    <w:rsid w:val="00DD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875"/>
    <w:pPr>
      <w:spacing w:after="0" w:line="240" w:lineRule="auto"/>
    </w:pPr>
  </w:style>
  <w:style w:type="paragraph" w:customStyle="1" w:styleId="ca16">
    <w:name w:val="ca16"/>
    <w:basedOn w:val="a"/>
    <w:rsid w:val="0052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52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2021-04-11T06:58:00Z</dcterms:created>
  <dcterms:modified xsi:type="dcterms:W3CDTF">2021-04-11T07:08:00Z</dcterms:modified>
</cp:coreProperties>
</file>