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17" w:rsidRPr="00C66BC2" w:rsidRDefault="00650B17" w:rsidP="00650B17">
      <w:pPr>
        <w:pStyle w:val="a3"/>
        <w:rPr>
          <w:rFonts w:ascii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hAnsi="Times New Roman" w:cs="Times New Roman"/>
          <w:b/>
          <w:sz w:val="28"/>
          <w:szCs w:val="28"/>
          <w:lang w:eastAsia="el-GR"/>
        </w:rPr>
        <w:t>Οι</w:t>
      </w:r>
      <w:r w:rsidRPr="00C66BC2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ερωτηματικές προτάσεις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Ερωτηματικές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είναι οι προτάσεις που τις χρησιμοποιούμε για να ζητήσουμε μια πληροφορία.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Παραδείγματα: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Πώς σε λένε;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Τι ώρα είναι;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Θα έρθεις στο σπίτι μου;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Άλλες χρήσεις των ερωτηματικών προτάσεων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Πέρα όμως από αυτή τη χρήση τους, με τις ερωτηματικές προτάσεις μπορούμε να επιτύχουμε κι άλλα αποτελέσματα.</w:t>
      </w:r>
    </w:p>
    <w:p w:rsidR="00650B17" w:rsidRDefault="00650B17" w:rsidP="00650B1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1ον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Να εκφράσουμε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προσταγή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παράκληση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 Ας το δούμε αναλυτικότερα: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1.1.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Αντί, λοιπόν, να πούμε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Μπείτε στην τάξη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», μπορούμε να πούμε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Θα μπείτε στην τάξη;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», αντί του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Δώσε μου το μολύβι σου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»,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Μου δίνεις το μολύβι σου;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». Δηλαδή, τις χρησιμοποιούμε για να δώσουμε μια προσταγή.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1.2.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Μπορούμε όμως να τις χρησιμοποιήσουμε και για να εκφράσουμε μια παράκληση, αντί να πούμε "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Δώσε μου το μολύβι σου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" μπορούμε να πούμε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Θα μπορούσες να μου δώσεις το μολύβι σου;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2ον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Μπορούμε να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προτείνουμε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κάτι, π.χ.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πάμε να φάμε;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3ον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Μπορούμε να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αποδεχτούμε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προτάσεις, π.χ.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γιατί όχι;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4ον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Να τις χρησιμοποιήσουμε στη θέση των </w:t>
      </w:r>
      <w:proofErr w:type="spellStart"/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επιφωνηματικών</w:t>
      </w:r>
      <w:proofErr w:type="spellEnd"/>
      <w:r w:rsidRPr="00127DF2">
        <w:rPr>
          <w:rFonts w:ascii="Times New Roman" w:hAnsi="Times New Roman" w:cs="Times New Roman"/>
          <w:sz w:val="24"/>
          <w:szCs w:val="24"/>
          <w:lang w:eastAsia="el-GR"/>
        </w:rPr>
        <w:t>, δηλαδή,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4.1.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να εκφράσουμε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απορία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θαυμασμό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 Έτσι, αντί να πούμε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Σήμερα περάσαμε υπέροχα!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 μπορούμε να πούμε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Τι ήταν αυτό που περάσαμε σήμερα;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4.2.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να εκφράσουμε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επίκριση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αγανάκτηση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Πόσο ακόμη θα σε περιμένω;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 αντί του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Κουράστηκα να σε περιμένω!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4.3.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να εκφράσουμε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δυσφορία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Δεν ντράπηκες να συμπεριφερθείς με τέτοιο τρόπο;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 αντί του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Ντροπή σου!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4.4.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να εκφράσουμε θερμό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πόθο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για κάτι που αφορά το παρελθόν, π.χ.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Πιστεύεις δε μετάνιωσα που δεν πήγα;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», αντί του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Πόσο μετάνιωσα που δεν πήγα!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5ον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Μπορούμε ακόμη να τις χρησιμοποιήσουμε στη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θέση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των αποφαντικών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δηλαδή,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5.1.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να δώσουμε μια πληροφορία με άλλα λόγια, με την εντελώς αντίθετη λειτουργία. Αντί να πούμε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Θέλω το καλό σου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», σε ειδικές περιπτώσεις λέμε: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Νομίζεις δε θέλω το καλό σου;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5.2.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να εκφράσουμε έντονη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διαβεβαίωση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Δε σου είπα ότι έτσι θα συμπεριφερθεί;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 αντί του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Ήμουν σίγουρος πως θα συμπεριφερόταν έτσι.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6ον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Τέλος, να εκφράσουμε μια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υπόθεση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Πώς να μη γελάσω με τόσα τρελά που λέει συνέχεια;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Ευθείες και πλάγιες ερωτήσεις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Όταν μια ερώτηση την απευθύνουμε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άμεσα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στον συνομιλητή μας, τότε λέγεται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ευθεία ερώτηση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650B17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Εισάγονται 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ερωτηματικές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αντωνυμίες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(τι, ποιος, –α, –ο, πόσος, –η, –ο) ή 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ερωτηματικά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επιρρήματα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(πού, πότε, πώς, πόσο, μη, μήπως, άραγε, τάχα κ.λπ.), π.χ.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Τι ώρα είναι;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Πώς σε λένε;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Ποιος κέρδισε τον αγώνα;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Πού πας;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Στο τέλος της ευθείας ερώτησης βάζουμε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ερωτηματικό(;)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lastRenderedPageBreak/>
        <w:t xml:space="preserve">• Όταν ένας ομιλητής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μεταφέρει μια ερώτηση σε κάποιον άλλο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τότε λέγεται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πλάγια ερώτηση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Με ρώτησε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τι ώρα είναι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Ζήτησε να του πω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πώς με λένε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Ήθελε να μάθει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ποιος κέρδισε τον αγώνα.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Ρώτησε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πού πάω.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Στο τέλος της πρότασης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βάζουμε ερωτηματικό.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Οι ερωτηματικές προτάσεις ανάλογα με τη σκοπιμότητα του ομιλητή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1.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Όταν κάνουμε μια ερώτηση και περιμένουμε απάντηση, τότε η ερώτηση αυτή είναι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γνήσια ερώτηση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Πώς σε λένε;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Πολλές φορές όμως κάνουμε ερωτήσεις από τις οποίες δεν περιμένουμε απάντηση. Αυτές τις ερωτήσεις τις διακρίνουμε σε δύο υποκατηγορίες: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2α.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ρητορικές ερωτήσεις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: είναι οι ερωτήσεις που τις κάνει ο ομιλητής, για να διατυπώσει με έμφαση κάτι.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Δεν περιμένει να του απαντήσει ο συνομιλητής του και πολλές φορές απαντάει ο ίδιος, π.χ.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Τι κι αν δε σ’ αρέσουν οι φακές;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Ο ομιλητής μπορεί να αφήσει την ερώτηση αναπάντητη ή μπορεί να δώσει ο ίδιος τη συνέχεια, π.χ.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Τι κι αν δε σ’ αρέσουν οι φακές;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θα τις φας και θα πεις κι ένα τραγούδι.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•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Ρωτάει ο ομιλητής: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Τι είναι λοιπόν ο ρατσισμός;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κι απαντάει ο ίδιος: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Ρατσισμός είναι …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2β.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ερωτήσεις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προσταγής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: είναι οι ερωτήσεις με τις οποίες ο ομιλητής διατυπώνει μια προσταγή ή μια παράκληση (δες θεωρία παραπάνω, περιπτώσεις 1.1 και 1.2), π.χ.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Θα μπείτε στην τάξη;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Ο ομιλητής δεν περιμένει να του απαντήσουν αν θα μπουν στην τάξη ή όχι, διατυπώνει την ερώτηση όχι για να τους ρωτήσει αν θα μπουν, αλλά για να τους διατάξει, εννοώντας "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μπείτε στην τάξη."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Οι ερωτηματικές προτάσεις ανάλογα με το είδος των απαντήσεων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Μπορούμε να διακρίνουμε τις ερωτηματικές προτάσεις σε δύο κατηγορίες, ανάλογα με το είδος των απαντήσεων που επιδέχονται: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α.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ερωτήσεις ολικής άγνοιας ή ανοιχτές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: είναι οι ερωτήσεις στις οποίες η απάντηση μπορεί να δοθεί με ΝΑΙ ή ΟΧΙ, π.χ.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«Θα φας;»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«Νίκησε η ομάδα σου;»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β.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ερωτήσεις μερικής άγνοιας ή κλειστές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: είναι οι ερωτήσεις στις οποίες δεν μπορούμε να απαντήσουμε με ναι ή όχι, π.χ.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«τι θα φας;»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«με πόσο νίκησε η ομάδα σου;»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«πώς σε λένε;»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«τι είναι ο ρατσισμός;»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ΣΗΜΕΙΩΣΗ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Μια ερώτηση, ευθεία ή πλάγια, που εκφράζει ολική ή μερική άγνοια μπορεί να είναι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διμελής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δηλαδή να αποτελείται από δύο ερωτηματικές προτάσεις που συνδέονται με τον διαχωριστικό σύνδεσμο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Θα έρθεις μαζί μας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θα μείνεις στο σπίτι;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Με ρωτούσε επίμονα αν θα πάω μαζί τους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ή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θα μείνω στο σπίτι.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lastRenderedPageBreak/>
        <w:t>Η απάντηση που δίνουμε άλλοτε μπορεί να είναι σκέτο ΝΑΙ ή ΟΧΙ κι άλλοτε μπορεί να συνοδεύεται από το ρήμα της πρότασης, π.χ.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οι απαντήσεις στο προηγούμενο παράδειγμα θα μπορούσαν να είναι: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ΝΑΙ θα έρθω // ΟΧΙ δε θα έρθω // ΟΧΙ δε θα έρθω, θα μείνω στο σπίτι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Ακόμη, όταν μιλάμε με νεύρα, μπορούμε να κάνουμε μια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διμελή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ερώτηση, περιλαμβάνοντας και τις απαντήσεις του ΝΑΙ ή ΟΧΙ, π.χ.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86740" cy="577850"/>
            <wp:effectExtent l="19050" t="0" r="3810" b="0"/>
            <wp:docPr id="2" name="Εικόνα 1" descr="http://users.sch.gr/ipap/Ellinikos%20Politismos/Yliko/Theoria%20Nea/ne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sch.gr/ipap/Ellinikos%20Politismos/Yliko/Theoria%20Nea/neu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 Θα έρθεις τελικά μαζί μας, ναι ή όχι.</w:t>
      </w:r>
    </w:p>
    <w:p w:rsidR="00650B17" w:rsidRDefault="00650B17" w:rsidP="00650B17">
      <w:pPr>
        <w:pStyle w:val="a3"/>
        <w:rPr>
          <w:rFonts w:ascii="Times New Roman" w:hAnsi="Times New Roman" w:cs="Times New Roman"/>
          <w:b/>
          <w:sz w:val="28"/>
          <w:szCs w:val="28"/>
          <w:lang w:eastAsia="el-GR"/>
        </w:rPr>
      </w:pPr>
    </w:p>
    <w:p w:rsidR="00650B17" w:rsidRPr="00642BD0" w:rsidRDefault="00650B17" w:rsidP="00650B17">
      <w:pPr>
        <w:pStyle w:val="a3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642BD0">
        <w:rPr>
          <w:rFonts w:ascii="Times New Roman" w:hAnsi="Times New Roman" w:cs="Times New Roman"/>
          <w:b/>
          <w:sz w:val="28"/>
          <w:szCs w:val="28"/>
          <w:lang w:eastAsia="el-GR"/>
        </w:rPr>
        <w:t>Οι ερωτήσεις στον πλάγιο λόγο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Όταν ένας ομιλητής μεταφέρει μια ευθεία ερώτηση σε κάποιον άλλο, τότε λέγεται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πλάγια ερώτηση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πλάγια ερωτηματική πρόταση.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Οι πλάγιες ερωτηματικές προτάσεις είναι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δευτερεύουσες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ονοματικές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 και: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εξαρτώνται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Από ρήματα που σημαίνουν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ερώτηση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απορία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αμφιβολία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γνώση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αίσθηση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κ.λπ., π.χ. ρωτώ, εξετάζω, απορώ, θαυμάζω, αμφιβάλλω, λέω, εξηγώ, σκέφτομαι, δείχνω, θυμάμαι, γράφω, βλέπω, κοιτάζω, μαθαίνω, πληροφορούμαι, ακούω, υποθέτω, μαντεύω, καταλαβαίνω, υπολογίζω, προσπαθώ, πασχίζω κ.ά.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χρησιμοποιούνται: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α. ως αντικείμενο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π.χ.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Ρώτησε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τι ώρα είναι.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Υπολόγισε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πόσο κάνουν όλα αυτά.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Δεν ξέρω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τι να πω.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β. ως υποκείμενο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π.χ.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Είναι απίστευτο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πόσο με ταλαιπωρείς.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Είναι ανεξήγητο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πώς δουλεύει αυτή η μηχανή.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Είναι ζήτημα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αν έφαγε μισό πορτοκάλι.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γ. ως επεξήγηση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ουσιαστικών με συγγενική σημασία με παραπάνω ρήματα, δεικτικών και αόριστων αντωνυμιών, π.χ.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Στην ερώτηση μου,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αν θα έρθει μαζί μας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δεν απάντησε.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Αυτό δεν καταλαβαίνω,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πού γυρνάει τέτοια ώρα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Κάτι σκέφτηκα,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μήπως τα κάνει όλα αυτά επίτηδες.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διακρίνονται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Σε πλάγιες ερωτηματικές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ολικής άγνοιας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και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μερικής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άγνοιας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ανάλογα με την απάντηση που επιδέχονται. (Δες θεωρία παραπάνω.)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Για να βρούμε σε ποια από τις δύο κατηγορίες κατατάσσονται, μετατρέπουμε την πλάγια ερώτηση σε ευθεία, π.χ.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Πλάγια ερώτηση: «Είναι ζήτημα αν έφαγε μισό πορτοκάλι»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Μετατροπή σε ευθεία: «Έφαγε μισό πορτοκάλι;»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Η απάντηση που θα δώσουμε είναι ή "ναι" ή "όχι"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Απαντήσαμε 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ναι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όχι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άρα είναι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ολικής άγνοιας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.)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Πλάγια ερώτηση: «Με ρώτησε τι ώρα είναι.»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Μετατροπή σε ευθεία: «Τι ώρα είναι;»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Η απάντηση που θα δώσουμε θα είναι περίπου έτσι: "Η ώρα είναι 10.00".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Δεν απαντήσαμε 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ναι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όχι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άρα είναι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μερικής άγνοιας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lastRenderedPageBreak/>
        <w:t>εισάγονται: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α.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όταν είναι </w:t>
      </w:r>
      <w:r w:rsidRPr="00642BD0">
        <w:rPr>
          <w:rFonts w:ascii="Times New Roman" w:hAnsi="Times New Roman" w:cs="Times New Roman"/>
          <w:b/>
          <w:sz w:val="24"/>
          <w:szCs w:val="24"/>
          <w:lang w:eastAsia="el-GR"/>
        </w:rPr>
        <w:t>ολικής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άγνοιας με το ερωτηματικό μόριο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αν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ή το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μη, μήπως, μην τυχόν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Είναι ζήτημα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έφαγε μισό πορτοκάλι.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Ρώτα τον περιπτερά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μήπως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ξέρει την οδό Αριστοτέλους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β.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όταν είναι </w:t>
      </w:r>
      <w:r w:rsidRPr="00642BD0">
        <w:rPr>
          <w:rFonts w:ascii="Times New Roman" w:hAnsi="Times New Roman" w:cs="Times New Roman"/>
          <w:b/>
          <w:sz w:val="24"/>
          <w:szCs w:val="24"/>
          <w:lang w:eastAsia="el-GR"/>
        </w:rPr>
        <w:t>μερικής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άγνοιας με τις ερωτηματικές αντωνυμίες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τι, ποιος, πόσος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ή τα ερωτηματικά επιρρήματα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πού, πότε, πώς, πόσο, άραγε, τάχα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κ.λπ. ή τον σύνδεσμο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γιατί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Με ρώτησε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τι ώρα είναι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Ο αστυνομικός κατάλαβε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ποιος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ήταν ο ένοχος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:rsidR="00650B17" w:rsidRPr="00127DF2" w:rsidRDefault="00650B17" w:rsidP="00650B1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Πρέπει να μου πεις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πού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θα πάτε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005CB7" w:rsidRDefault="00005CB7"/>
    <w:sectPr w:rsidR="00005CB7" w:rsidSect="00650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0B17"/>
    <w:rsid w:val="00005CB7"/>
    <w:rsid w:val="0065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B17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5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6174</Characters>
  <Application>Microsoft Office Word</Application>
  <DocSecurity>0</DocSecurity>
  <Lines>51</Lines>
  <Paragraphs>14</Paragraphs>
  <ScaleCrop>false</ScaleCrop>
  <Company>Multirama A.E.B.E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2020-11-16T18:19:00Z</dcterms:created>
  <dcterms:modified xsi:type="dcterms:W3CDTF">2020-11-16T18:20:00Z</dcterms:modified>
</cp:coreProperties>
</file>