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B2" w:rsidRDefault="004700B2" w:rsidP="004700B2">
      <w:pPr>
        <w:jc w:val="center"/>
        <w:rPr>
          <w:rFonts w:ascii="Times New Roman" w:hAnsi="Times New Roman" w:cs="Times New Roman"/>
          <w:b/>
          <w:sz w:val="24"/>
          <w:szCs w:val="24"/>
        </w:rPr>
      </w:pPr>
    </w:p>
    <w:p w:rsidR="004700B2" w:rsidRPr="004700B2" w:rsidRDefault="004700B2" w:rsidP="004700B2">
      <w:pPr>
        <w:jc w:val="center"/>
        <w:rPr>
          <w:rFonts w:ascii="Times New Roman" w:hAnsi="Times New Roman" w:cs="Times New Roman"/>
          <w:b/>
          <w:sz w:val="24"/>
          <w:szCs w:val="24"/>
        </w:rPr>
      </w:pPr>
      <w:r w:rsidRPr="004700B2">
        <w:rPr>
          <w:rFonts w:ascii="Times New Roman" w:hAnsi="Times New Roman" w:cs="Times New Roman"/>
          <w:b/>
          <w:sz w:val="24"/>
          <w:szCs w:val="24"/>
        </w:rPr>
        <w:t>Καλλιπάτειρα (ανάλυση)</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Το ποίημα γράφτηκε το 1895 (με αφορμή την  αναβίωση των Ολυμπιακών Αγώνων το 1896 στην Αθήνα), αλλά δημοσιεύτηκε το 1899 στο περιοδικό Τέχνη.</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 xml:space="preserve">Αφορμή: η παρακολούθηση των Ολυμπιακών από την Καλλιπάτειρα, κόρη του Διαγόρα. Παρόλο που οι γυναίκες δεν επιτρέπονταν στο κοινό των γυμνικών αγώνων, η Καλλιπάτειρα σπάει αυτό το κατεστημένο, διότι ήθελε να δει από κοντά τον γιο της, </w:t>
      </w:r>
      <w:proofErr w:type="spellStart"/>
      <w:r w:rsidRPr="004700B2">
        <w:rPr>
          <w:rFonts w:ascii="Times New Roman" w:hAnsi="Times New Roman" w:cs="Times New Roman"/>
          <w:sz w:val="24"/>
          <w:szCs w:val="24"/>
        </w:rPr>
        <w:t>Πεισίροδο</w:t>
      </w:r>
      <w:proofErr w:type="spellEnd"/>
      <w:r w:rsidRPr="004700B2">
        <w:rPr>
          <w:rFonts w:ascii="Times New Roman" w:hAnsi="Times New Roman" w:cs="Times New Roman"/>
          <w:sz w:val="24"/>
          <w:szCs w:val="24"/>
        </w:rPr>
        <w:t>, να διαγωνίζεται στην πυγμαχία.</w:t>
      </w:r>
    </w:p>
    <w:p w:rsidR="004700B2" w:rsidRPr="004700B2" w:rsidRDefault="004700B2" w:rsidP="004700B2">
      <w:pPr>
        <w:jc w:val="both"/>
        <w:rPr>
          <w:rFonts w:ascii="Times New Roman" w:hAnsi="Times New Roman" w:cs="Times New Roman"/>
          <w:sz w:val="24"/>
          <w:szCs w:val="24"/>
        </w:rPr>
      </w:pPr>
    </w:p>
    <w:p w:rsidR="004700B2" w:rsidRPr="004700B2" w:rsidRDefault="004700B2" w:rsidP="004700B2">
      <w:pPr>
        <w:jc w:val="center"/>
        <w:rPr>
          <w:rFonts w:ascii="Times New Roman" w:hAnsi="Times New Roman" w:cs="Times New Roman"/>
          <w:b/>
          <w:sz w:val="24"/>
          <w:szCs w:val="24"/>
        </w:rPr>
      </w:pPr>
      <w:r w:rsidRPr="004700B2">
        <w:rPr>
          <w:rFonts w:ascii="Times New Roman" w:hAnsi="Times New Roman" w:cs="Times New Roman"/>
          <w:b/>
          <w:sz w:val="24"/>
          <w:szCs w:val="24"/>
        </w:rPr>
        <w:t>ΝΟΗΜΑΤΙΚΗ ΠΡΟΣΕΓΓΙΣΗ</w:t>
      </w:r>
    </w:p>
    <w:p w:rsidR="004700B2" w:rsidRPr="004700B2" w:rsidRDefault="004700B2" w:rsidP="004700B2">
      <w:pPr>
        <w:jc w:val="both"/>
        <w:rPr>
          <w:rFonts w:ascii="Times New Roman" w:hAnsi="Times New Roman" w:cs="Times New Roman"/>
          <w:sz w:val="24"/>
          <w:szCs w:val="24"/>
        </w:rPr>
      </w:pP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ΘΕΜΑ: η προσπάθεια της Καλλιπάτειρας να πείσει τους Ελλανοδίκες να την αφήσουν να παρακολουθήσει τους Ολυμπιακούς Αγώνες.</w:t>
      </w:r>
    </w:p>
    <w:p w:rsidR="004700B2" w:rsidRPr="004700B2" w:rsidRDefault="004700B2" w:rsidP="004700B2">
      <w:pPr>
        <w:jc w:val="both"/>
        <w:rPr>
          <w:rFonts w:ascii="Times New Roman" w:hAnsi="Times New Roman" w:cs="Times New Roman"/>
          <w:sz w:val="24"/>
          <w:szCs w:val="24"/>
        </w:rPr>
      </w:pPr>
      <w:r>
        <w:rPr>
          <w:rFonts w:ascii="Times New Roman" w:hAnsi="Times New Roman" w:cs="Times New Roman"/>
          <w:sz w:val="24"/>
          <w:szCs w:val="24"/>
        </w:rPr>
        <w:t>ΔΟΜΗ:  Α΄</w:t>
      </w:r>
      <w:r w:rsidRPr="004700B2">
        <w:rPr>
          <w:rFonts w:ascii="Times New Roman" w:hAnsi="Times New Roman" w:cs="Times New Roman"/>
          <w:sz w:val="24"/>
          <w:szCs w:val="24"/>
        </w:rPr>
        <w:t xml:space="preserve"> Ενότητα: στ</w:t>
      </w:r>
      <w:r>
        <w:rPr>
          <w:rFonts w:ascii="Times New Roman" w:hAnsi="Times New Roman" w:cs="Times New Roman"/>
          <w:sz w:val="24"/>
          <w:szCs w:val="24"/>
        </w:rPr>
        <w:t>. 1-3: Η απαγόρευση των Ελλανοδικώ</w:t>
      </w:r>
      <w:r w:rsidRPr="004700B2">
        <w:rPr>
          <w:rFonts w:ascii="Times New Roman" w:hAnsi="Times New Roman" w:cs="Times New Roman"/>
          <w:sz w:val="24"/>
          <w:szCs w:val="24"/>
        </w:rPr>
        <w:t>ν</w:t>
      </w:r>
    </w:p>
    <w:p w:rsidR="004700B2" w:rsidRPr="004700B2" w:rsidRDefault="004700B2" w:rsidP="004700B2">
      <w:pPr>
        <w:jc w:val="both"/>
        <w:rPr>
          <w:rFonts w:ascii="Times New Roman" w:hAnsi="Times New Roman" w:cs="Times New Roman"/>
          <w:sz w:val="24"/>
          <w:szCs w:val="24"/>
        </w:rPr>
      </w:pPr>
      <w:r>
        <w:rPr>
          <w:rFonts w:ascii="Times New Roman" w:hAnsi="Times New Roman" w:cs="Times New Roman"/>
          <w:sz w:val="24"/>
          <w:szCs w:val="24"/>
        </w:rPr>
        <w:t>Β΄</w:t>
      </w:r>
      <w:r w:rsidRPr="004700B2">
        <w:rPr>
          <w:rFonts w:ascii="Times New Roman" w:hAnsi="Times New Roman" w:cs="Times New Roman"/>
          <w:sz w:val="24"/>
          <w:szCs w:val="24"/>
        </w:rPr>
        <w:t xml:space="preserve"> Ενότητα: στ. 4-14: Το επιχείρημα της Καλλιπάτειρας</w:t>
      </w:r>
    </w:p>
    <w:p w:rsidR="004700B2" w:rsidRPr="004700B2" w:rsidRDefault="004700B2" w:rsidP="004700B2">
      <w:pPr>
        <w:jc w:val="both"/>
        <w:rPr>
          <w:rFonts w:ascii="Times New Roman" w:hAnsi="Times New Roman" w:cs="Times New Roman"/>
          <w:sz w:val="24"/>
          <w:szCs w:val="24"/>
        </w:rPr>
      </w:pPr>
    </w:p>
    <w:p w:rsidR="004700B2" w:rsidRPr="004700B2" w:rsidRDefault="004700B2" w:rsidP="004700B2">
      <w:pPr>
        <w:jc w:val="center"/>
        <w:rPr>
          <w:rFonts w:ascii="Times New Roman" w:hAnsi="Times New Roman" w:cs="Times New Roman"/>
          <w:b/>
          <w:sz w:val="24"/>
          <w:szCs w:val="24"/>
        </w:rPr>
      </w:pPr>
      <w:r w:rsidRPr="004700B2">
        <w:rPr>
          <w:rFonts w:ascii="Times New Roman" w:hAnsi="Times New Roman" w:cs="Times New Roman"/>
          <w:b/>
          <w:sz w:val="24"/>
          <w:szCs w:val="24"/>
        </w:rPr>
        <w:t>Τεχνική</w:t>
      </w:r>
    </w:p>
    <w:p w:rsidR="004700B2" w:rsidRPr="004700B2" w:rsidRDefault="004700B2" w:rsidP="004700B2">
      <w:pPr>
        <w:jc w:val="both"/>
        <w:rPr>
          <w:rFonts w:ascii="Times New Roman" w:hAnsi="Times New Roman" w:cs="Times New Roman"/>
          <w:sz w:val="24"/>
          <w:szCs w:val="24"/>
        </w:rPr>
      </w:pPr>
    </w:p>
    <w:p w:rsidR="004700B2" w:rsidRPr="004700B2" w:rsidRDefault="004700B2" w:rsidP="004700B2">
      <w:pPr>
        <w:jc w:val="both"/>
        <w:rPr>
          <w:rFonts w:ascii="Times New Roman" w:hAnsi="Times New Roman" w:cs="Times New Roman"/>
          <w:sz w:val="24"/>
          <w:szCs w:val="24"/>
        </w:rPr>
      </w:pPr>
      <w:r>
        <w:rPr>
          <w:rFonts w:ascii="Times New Roman" w:hAnsi="Times New Roman" w:cs="Times New Roman"/>
          <w:sz w:val="24"/>
          <w:szCs w:val="24"/>
        </w:rPr>
        <w:t xml:space="preserve"> Α</w:t>
      </w:r>
      <w:r w:rsidRPr="004700B2">
        <w:rPr>
          <w:rFonts w:ascii="Times New Roman" w:hAnsi="Times New Roman" w:cs="Times New Roman"/>
          <w:sz w:val="24"/>
          <w:szCs w:val="24"/>
        </w:rPr>
        <w:t>κολουθεί το ρεύμα του παρνασσισμού: (α) ιδιαίτερη φροντίδα για την τελειότητα της μορφής, β)</w:t>
      </w:r>
      <w:r>
        <w:rPr>
          <w:rFonts w:ascii="Times New Roman" w:hAnsi="Times New Roman" w:cs="Times New Roman"/>
          <w:sz w:val="24"/>
          <w:szCs w:val="24"/>
        </w:rPr>
        <w:t xml:space="preserve"> </w:t>
      </w:r>
      <w:r w:rsidRPr="004700B2">
        <w:rPr>
          <w:rFonts w:ascii="Times New Roman" w:hAnsi="Times New Roman" w:cs="Times New Roman"/>
          <w:sz w:val="24"/>
          <w:szCs w:val="24"/>
        </w:rPr>
        <w:t>θέμα εμπνευσμένο από την αρχαιότητα)</w:t>
      </w:r>
      <w:r>
        <w:rPr>
          <w:rFonts w:ascii="Times New Roman" w:hAnsi="Times New Roman" w:cs="Times New Roman"/>
          <w:sz w:val="24"/>
          <w:szCs w:val="24"/>
        </w:rPr>
        <w:t>.</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Ο τίτλος του ποιήματος αφήνει να εννοηθεί ότι το ποίημα εστιάζει στην προσωπικότητα της ηρωίδας.</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Ανάπτυξη του θέματος με διαλογικό τρόπο: δίνει ζωηρότητα στη διαγραφή των καταστάσεων.</w:t>
      </w:r>
    </w:p>
    <w:p w:rsid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Το θέμα αναπτύσσεται διαλεκτικά, ακολουθώντας μια εξελικτική πορεία.</w:t>
      </w:r>
    </w:p>
    <w:p w:rsidR="004700B2" w:rsidRPr="004700B2" w:rsidRDefault="004700B2" w:rsidP="004700B2">
      <w:pPr>
        <w:jc w:val="both"/>
        <w:rPr>
          <w:rFonts w:ascii="Times New Roman" w:hAnsi="Times New Roman" w:cs="Times New Roman"/>
          <w:sz w:val="24"/>
          <w:szCs w:val="24"/>
        </w:rPr>
      </w:pPr>
    </w:p>
    <w:p w:rsidR="004700B2" w:rsidRPr="004700B2" w:rsidRDefault="004700B2" w:rsidP="004700B2">
      <w:pPr>
        <w:jc w:val="center"/>
        <w:rPr>
          <w:rFonts w:ascii="Times New Roman" w:hAnsi="Times New Roman" w:cs="Times New Roman"/>
          <w:sz w:val="24"/>
          <w:szCs w:val="24"/>
        </w:rPr>
      </w:pPr>
      <w:r w:rsidRPr="004700B2">
        <w:rPr>
          <w:rFonts w:ascii="Times New Roman" w:hAnsi="Times New Roman" w:cs="Times New Roman"/>
          <w:b/>
          <w:sz w:val="24"/>
          <w:szCs w:val="24"/>
        </w:rPr>
        <w:t>Ερμηνευτική προσέγγιση</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Οι Ελλανοδίκες εκπλήσσονται με την παρουσία μιας γυναίκας στο κοινό των Ολυμπιακών Αγώνων: αν κι η προσφώνησή τους προς την Καλλιπάτειρα (στ. 1 Αρχόντισσα) αποκαλύπτει τον σεβασμό που τρέφουν στο πρόσωπό της, ωστόσο της τονίζουν ότι πρέπει να φύγει.</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lastRenderedPageBreak/>
        <w:t>Το πρόσωπο που μιλά αλλάζει στο μέσον του 3ου  στίχου και, από τους Ελλανοδίκες, περνάμε στην απόκριση της Καλλιπάτειρας:</w:t>
      </w:r>
    </w:p>
    <w:p w:rsidR="004700B2" w:rsidRPr="004700B2" w:rsidRDefault="004700B2" w:rsidP="004700B2">
      <w:pPr>
        <w:pStyle w:val="a3"/>
        <w:numPr>
          <w:ilvl w:val="0"/>
          <w:numId w:val="1"/>
        </w:numPr>
        <w:jc w:val="both"/>
        <w:rPr>
          <w:rFonts w:ascii="Times New Roman" w:hAnsi="Times New Roman" w:cs="Times New Roman"/>
          <w:sz w:val="24"/>
          <w:szCs w:val="24"/>
        </w:rPr>
      </w:pPr>
      <w:r w:rsidRPr="004700B2">
        <w:rPr>
          <w:rFonts w:ascii="Times New Roman" w:hAnsi="Times New Roman" w:cs="Times New Roman"/>
          <w:sz w:val="24"/>
          <w:szCs w:val="24"/>
        </w:rPr>
        <w:t>απαρίθμηση των ολυμπιονικών της οικογένειάς της [κλιμάκωση: ξεκινά από τους συγγενείς δευτέρου βαθμού και φτάνει στους συγγενείς πρώτου βαθμού],</w:t>
      </w:r>
    </w:p>
    <w:p w:rsidR="004700B2" w:rsidRPr="004700B2" w:rsidRDefault="004700B2" w:rsidP="004700B2">
      <w:pPr>
        <w:pStyle w:val="a3"/>
        <w:numPr>
          <w:ilvl w:val="0"/>
          <w:numId w:val="1"/>
        </w:numPr>
        <w:jc w:val="both"/>
        <w:rPr>
          <w:rFonts w:ascii="Times New Roman" w:hAnsi="Times New Roman" w:cs="Times New Roman"/>
          <w:sz w:val="24"/>
          <w:szCs w:val="24"/>
        </w:rPr>
      </w:pPr>
      <w:r w:rsidRPr="004700B2">
        <w:rPr>
          <w:rFonts w:ascii="Times New Roman" w:hAnsi="Times New Roman" w:cs="Times New Roman"/>
          <w:sz w:val="24"/>
          <w:szCs w:val="24"/>
        </w:rPr>
        <w:t>αίτημα να παρακολουθήσει τους Αγώνες</w:t>
      </w:r>
    </w:p>
    <w:p w:rsidR="004700B2" w:rsidRPr="004700B2" w:rsidRDefault="004700B2" w:rsidP="004700B2">
      <w:pPr>
        <w:pStyle w:val="a3"/>
        <w:numPr>
          <w:ilvl w:val="0"/>
          <w:numId w:val="1"/>
        </w:numPr>
        <w:jc w:val="both"/>
        <w:rPr>
          <w:rFonts w:ascii="Times New Roman" w:hAnsi="Times New Roman" w:cs="Times New Roman"/>
          <w:sz w:val="24"/>
          <w:szCs w:val="24"/>
        </w:rPr>
      </w:pPr>
      <w:r w:rsidRPr="004700B2">
        <w:rPr>
          <w:rFonts w:ascii="Times New Roman" w:hAnsi="Times New Roman" w:cs="Times New Roman"/>
          <w:sz w:val="24"/>
          <w:szCs w:val="24"/>
        </w:rPr>
        <w:t>διαπίστωση ότι δεν είναι σαν τις υπόλοιπες γυναίκες +αιτιολόγηση (: καταγωγή από ξεχωριστό γένος)</w:t>
      </w:r>
    </w:p>
    <w:p w:rsidR="004700B2" w:rsidRPr="004700B2" w:rsidRDefault="004700B2" w:rsidP="004700B2">
      <w:pPr>
        <w:pStyle w:val="a3"/>
        <w:numPr>
          <w:ilvl w:val="0"/>
          <w:numId w:val="1"/>
        </w:numPr>
        <w:jc w:val="both"/>
        <w:rPr>
          <w:rFonts w:ascii="Times New Roman" w:hAnsi="Times New Roman" w:cs="Times New Roman"/>
          <w:sz w:val="24"/>
          <w:szCs w:val="24"/>
        </w:rPr>
      </w:pPr>
      <w:r w:rsidRPr="004700B2">
        <w:rPr>
          <w:rFonts w:ascii="Times New Roman" w:hAnsi="Times New Roman" w:cs="Times New Roman"/>
          <w:sz w:val="24"/>
          <w:szCs w:val="24"/>
        </w:rPr>
        <w:t xml:space="preserve">απόδειξη της δόξας της γενιάς της είναι ότι ακόμα κι ο Πίνδαρος κατέγραψε τα κατορθώματα των συγγενών της                           </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b/>
          <w:sz w:val="24"/>
          <w:szCs w:val="24"/>
        </w:rPr>
        <w:t>Χαρακτηρισμός της Καλλιπάτειρας:</w:t>
      </w:r>
      <w:r w:rsidRPr="004700B2">
        <w:rPr>
          <w:rFonts w:ascii="Times New Roman" w:hAnsi="Times New Roman" w:cs="Times New Roman"/>
          <w:sz w:val="24"/>
          <w:szCs w:val="24"/>
        </w:rPr>
        <w:t xml:space="preserve"> δυναμική και θαρραλέα προσωπικότητα που τολμά να προκαλέσει τις συνήθειες του καιρού της, πειστική στα επιχειρήματά της, εξαιρετικά υπερήφανη για την ένδοξη γενιά της</w:t>
      </w:r>
    </w:p>
    <w:p w:rsidR="004700B2" w:rsidRPr="004700B2" w:rsidRDefault="004700B2" w:rsidP="004700B2">
      <w:pPr>
        <w:jc w:val="both"/>
        <w:rPr>
          <w:rFonts w:ascii="Times New Roman" w:hAnsi="Times New Roman" w:cs="Times New Roman"/>
          <w:sz w:val="24"/>
          <w:szCs w:val="24"/>
        </w:rPr>
      </w:pPr>
    </w:p>
    <w:p w:rsidR="004700B2" w:rsidRPr="00E70281" w:rsidRDefault="004700B2" w:rsidP="00E70281">
      <w:pPr>
        <w:jc w:val="center"/>
        <w:rPr>
          <w:rFonts w:ascii="Times New Roman" w:hAnsi="Times New Roman" w:cs="Times New Roman"/>
          <w:b/>
          <w:sz w:val="24"/>
          <w:szCs w:val="24"/>
        </w:rPr>
      </w:pPr>
      <w:r w:rsidRPr="00E70281">
        <w:rPr>
          <w:rFonts w:ascii="Times New Roman" w:hAnsi="Times New Roman" w:cs="Times New Roman"/>
          <w:b/>
          <w:sz w:val="24"/>
          <w:szCs w:val="24"/>
        </w:rPr>
        <w:t>Βασικές ιδέες του ποιήματος:</w:t>
      </w:r>
    </w:p>
    <w:p w:rsidR="004700B2" w:rsidRPr="004700B2" w:rsidRDefault="004700B2" w:rsidP="004700B2">
      <w:pPr>
        <w:jc w:val="both"/>
        <w:rPr>
          <w:rFonts w:ascii="Times New Roman" w:hAnsi="Times New Roman" w:cs="Times New Roman"/>
          <w:sz w:val="24"/>
          <w:szCs w:val="24"/>
        </w:rPr>
      </w:pP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Λίγο πριν τους πρώτους σύγχρονους Ολυμπιακούς Αγώνες (1896), ο Μαβίλης εμπνέεται από ένα περιστατικό των αρχαίων που αποδεικνύει την ανώτερη αξία των Ολυμπιακών η οποία δίνει άφθαρτη τιμή στον ολυμπιονίκη και την οικογένειά του. Η αξία αυτή αποδεικνύεται από τη λαχτάρα της Καλλιπάτειρας να βρεθεί ανάμεσα στο κοινό αλλά και της εξαίρεσης που  απαιτεί και της  γίνεται, εξαιτίας των αθλητικών επιτευγμάτων της οικογένειας της.</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Ιδανικά αρχαίων αγώνων: ανιδιοτέλεια (: οι αθλητές αγωνίζονταν για ένα στεφάνι και για την υστεροφημία), ισόρροπη ανάπτυξη σώματος και πνεύματος. Αντίθετα, σήμερα, παρατηρούμε πτώση του πνεύματος του ολυμπισμού.</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Σημασία της Τέχνης: έχει την ικανότητα να χαρίζει την αθανασία.</w:t>
      </w:r>
    </w:p>
    <w:p w:rsid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Κοινωνική θέση γυναίκας: υποβιβασμένη στην αρχαιότητα αφού δεν της επιτρεπόταν καν να παρακολουθήσει τους Ολυμπιακούς. Αντίθετα, σήμερα, έχει το δικαίωμα όχι απλώς να δει αλλά και να συμμετάσχει στους αγώνες.</w:t>
      </w:r>
    </w:p>
    <w:p w:rsidR="00E70281" w:rsidRPr="004700B2" w:rsidRDefault="00E70281" w:rsidP="004700B2">
      <w:pPr>
        <w:jc w:val="both"/>
        <w:rPr>
          <w:rFonts w:ascii="Times New Roman" w:hAnsi="Times New Roman" w:cs="Times New Roman"/>
          <w:sz w:val="24"/>
          <w:szCs w:val="24"/>
        </w:rPr>
      </w:pPr>
    </w:p>
    <w:p w:rsidR="004700B2" w:rsidRPr="004700B2" w:rsidRDefault="004700B2" w:rsidP="00E70281">
      <w:pPr>
        <w:jc w:val="center"/>
        <w:rPr>
          <w:rFonts w:ascii="Times New Roman" w:hAnsi="Times New Roman" w:cs="Times New Roman"/>
          <w:sz w:val="24"/>
          <w:szCs w:val="24"/>
        </w:rPr>
      </w:pPr>
      <w:r w:rsidRPr="00E70281">
        <w:rPr>
          <w:rFonts w:ascii="Times New Roman" w:hAnsi="Times New Roman" w:cs="Times New Roman"/>
          <w:b/>
          <w:sz w:val="24"/>
          <w:szCs w:val="24"/>
        </w:rPr>
        <w:t>ΑΙΣΘΗΤΙΚΗ ΠΡΟΣΕΓΓΙΣΗ</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 xml:space="preserve">ΓΛΩΣΣΑ: δημοτική πλούσια σε έκφραση π.χ. χρήση πολλών επιθέτων, με κάποιες ποιητικές εκφράσεις (στ. 8 </w:t>
      </w:r>
      <w:proofErr w:type="spellStart"/>
      <w:r w:rsidRPr="004700B2">
        <w:rPr>
          <w:rFonts w:ascii="Times New Roman" w:hAnsi="Times New Roman" w:cs="Times New Roman"/>
          <w:sz w:val="24"/>
          <w:szCs w:val="24"/>
        </w:rPr>
        <w:t>θιαμαστές</w:t>
      </w:r>
      <w:proofErr w:type="spellEnd"/>
      <w:r w:rsidRPr="004700B2">
        <w:rPr>
          <w:rFonts w:ascii="Times New Roman" w:hAnsi="Times New Roman" w:cs="Times New Roman"/>
          <w:sz w:val="24"/>
          <w:szCs w:val="24"/>
        </w:rPr>
        <w:t>)</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ΑΦΗΓΗΜΑΤΙΚΟΣ ΤΡΟΠΟΣ: δραματοποιημένος διάλογος (οι ήρωες διαλέγονται άμεσα σε πρώτο πρόσωπο χωρίς την παρέμβαση κάποιου αφηγητή)</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lastRenderedPageBreak/>
        <w:t>ΕΚΦΡΑΣΤΙΚΑ ΜΕΣΑ: εικόνες π.χ. στ. 7-8,  μεταφορές π.χ. στ. 14,  παρηχήσεις του ρ, του λ και του ν,  σχήμα υπαλλαγής (στ. 13),  σχήμα υπερβατό (στ.11)</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ΥΦΟΣ: Πυκνό, ζωηρό, παραστατικό.</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Το ποίημα ακολουθεί πλήρως τους κανόνες σύνθεσης ενός σονέτου :</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 xml:space="preserve">Μορφή: 2 τετράστιχες + 2 τρίστιχες στροφές με ομοιοκαταληξία: ΑΒΒΑ </w:t>
      </w:r>
      <w:proofErr w:type="spellStart"/>
      <w:r w:rsidRPr="004700B2">
        <w:rPr>
          <w:rFonts w:ascii="Times New Roman" w:hAnsi="Times New Roman" w:cs="Times New Roman"/>
          <w:sz w:val="24"/>
          <w:szCs w:val="24"/>
        </w:rPr>
        <w:t>ΑΒΒΑ</w:t>
      </w:r>
      <w:proofErr w:type="spellEnd"/>
      <w:r w:rsidRPr="004700B2">
        <w:rPr>
          <w:rFonts w:ascii="Times New Roman" w:hAnsi="Times New Roman" w:cs="Times New Roman"/>
          <w:sz w:val="24"/>
          <w:szCs w:val="24"/>
        </w:rPr>
        <w:t xml:space="preserve"> ΓΔΓ ΔΕΕ και στίχο ιαμβικό </w:t>
      </w:r>
      <w:proofErr w:type="spellStart"/>
      <w:r w:rsidRPr="004700B2">
        <w:rPr>
          <w:rFonts w:ascii="Times New Roman" w:hAnsi="Times New Roman" w:cs="Times New Roman"/>
          <w:sz w:val="24"/>
          <w:szCs w:val="24"/>
        </w:rPr>
        <w:t>εντεκασύλλαβο</w:t>
      </w:r>
      <w:proofErr w:type="spellEnd"/>
    </w:p>
    <w:p w:rsid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 xml:space="preserve"> Περιεχόμενο: το θέμα του σονέτου αναπτύσσεται στα δύο τετράστιχα, ενώ στα τρίστιχα επαναλαμβάνεται ως συμπέρασμα που οδηγεί σε δραματική κορύφωση και τον ένατο στίχο να λειτουργεί ως σύνδεσμος μεταξύ πρώτου και δεύτερου μέρους].</w:t>
      </w:r>
    </w:p>
    <w:p w:rsidR="00E70281" w:rsidRPr="004700B2" w:rsidRDefault="00E70281" w:rsidP="004700B2">
      <w:pPr>
        <w:jc w:val="both"/>
        <w:rPr>
          <w:rFonts w:ascii="Times New Roman" w:hAnsi="Times New Roman" w:cs="Times New Roman"/>
          <w:sz w:val="24"/>
          <w:szCs w:val="24"/>
        </w:rPr>
      </w:pPr>
    </w:p>
    <w:p w:rsidR="004700B2" w:rsidRPr="004700B2" w:rsidRDefault="004700B2" w:rsidP="00E70281">
      <w:pPr>
        <w:jc w:val="center"/>
        <w:rPr>
          <w:rFonts w:ascii="Times New Roman" w:hAnsi="Times New Roman" w:cs="Times New Roman"/>
          <w:sz w:val="24"/>
          <w:szCs w:val="24"/>
        </w:rPr>
      </w:pPr>
      <w:r w:rsidRPr="00E70281">
        <w:rPr>
          <w:rFonts w:ascii="Times New Roman" w:hAnsi="Times New Roman" w:cs="Times New Roman"/>
          <w:b/>
          <w:sz w:val="24"/>
          <w:szCs w:val="24"/>
        </w:rPr>
        <w:t>ΣΤΙΧΟΥΡΓΙΚΗ:</w:t>
      </w:r>
      <w:bookmarkStart w:id="0" w:name="_GoBack"/>
      <w:bookmarkEnd w:id="0"/>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 Σονέτο με συγκεκριμένη μορφή και ομοιοκαταληξία.</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 xml:space="preserve">– Στίχοι: ιαμβική </w:t>
      </w:r>
      <w:proofErr w:type="spellStart"/>
      <w:r w:rsidRPr="004700B2">
        <w:rPr>
          <w:rFonts w:ascii="Times New Roman" w:hAnsi="Times New Roman" w:cs="Times New Roman"/>
          <w:sz w:val="24"/>
          <w:szCs w:val="24"/>
        </w:rPr>
        <w:t>εντεκασύλλαβοι</w:t>
      </w:r>
      <w:proofErr w:type="spellEnd"/>
      <w:r w:rsidRPr="004700B2">
        <w:rPr>
          <w:rFonts w:ascii="Times New Roman" w:hAnsi="Times New Roman" w:cs="Times New Roman"/>
          <w:sz w:val="24"/>
          <w:szCs w:val="24"/>
        </w:rPr>
        <w:t xml:space="preserve"> παροξύτονοι.</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 Ομοιοκαταληξία: πλούσια και ηχηρή, σταυρωτή στις δύο πρώτες στροφές, πλεχτή στην Τρίτη και στον πρώτο στίχο της τέταρτης και ζευγαρωτή στους δύο τελευταίους στίχους.</w:t>
      </w:r>
    </w:p>
    <w:p w:rsidR="008B4A7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 Παρηχήσεις του ρ, του λ, του ν.</w:t>
      </w:r>
    </w:p>
    <w:p w:rsidR="004700B2" w:rsidRPr="004700B2" w:rsidRDefault="004700B2" w:rsidP="004700B2">
      <w:pPr>
        <w:jc w:val="both"/>
        <w:rPr>
          <w:rFonts w:ascii="Times New Roman" w:hAnsi="Times New Roman" w:cs="Times New Roman"/>
          <w:sz w:val="24"/>
          <w:szCs w:val="24"/>
        </w:rPr>
      </w:pPr>
      <w:r w:rsidRPr="004700B2">
        <w:rPr>
          <w:rFonts w:ascii="Times New Roman" w:hAnsi="Times New Roman" w:cs="Times New Roman"/>
          <w:sz w:val="24"/>
          <w:szCs w:val="24"/>
        </w:rPr>
        <w:t>https://blogs.sch.gr/</w:t>
      </w:r>
    </w:p>
    <w:sectPr w:rsidR="004700B2" w:rsidRPr="004700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00280"/>
    <w:multiLevelType w:val="hybridMultilevel"/>
    <w:tmpl w:val="7BF01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B2"/>
    <w:rsid w:val="004700B2"/>
    <w:rsid w:val="00926D0F"/>
    <w:rsid w:val="00DA0A15"/>
    <w:rsid w:val="00E702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0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661</Words>
  <Characters>3573</Characters>
  <Application>Microsoft Office Word</Application>
  <DocSecurity>0</DocSecurity>
  <Lines>29</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2025-01-27T21:50:00Z</dcterms:created>
  <dcterms:modified xsi:type="dcterms:W3CDTF">2025-01-27T21:56:00Z</dcterms:modified>
</cp:coreProperties>
</file>