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Description w:val="tabular data"/>
      </w:tblPr>
      <w:tblGrid>
        <w:gridCol w:w="4599"/>
        <w:gridCol w:w="4599"/>
      </w:tblGrid>
      <w:tr w:rsidR="00140E51" w:rsidRPr="006C4E12" w:rsidTr="006630E6">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E01B1F">
              <w:rPr>
                <w:rFonts w:ascii="Times New Roman" w:eastAsia="Times New Roman" w:hAnsi="Times New Roman"/>
                <w:sz w:val="24"/>
                <w:szCs w:val="24"/>
                <w:lang w:eastAsia="el-GR"/>
              </w:rPr>
              <w:t>34</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Default="00BF6EB6" w:rsidP="00BF6EB6">
      <w:pPr>
        <w:spacing w:after="160" w:line="259" w:lineRule="auto"/>
        <w:rPr>
          <w:rFonts w:asciiTheme="minorHAnsi" w:eastAsiaTheme="minorHAnsi" w:hAnsiTheme="minorHAnsi" w:cstheme="minorBidi"/>
        </w:rPr>
      </w:pPr>
    </w:p>
    <w:p w:rsidR="00D471E2" w:rsidRPr="00D471E2" w:rsidRDefault="00F40920" w:rsidP="00D471E2">
      <w:pPr>
        <w:pStyle w:val="a5"/>
        <w:numPr>
          <w:ilvl w:val="0"/>
          <w:numId w:val="15"/>
        </w:numPr>
        <w:rPr>
          <w:b/>
          <w:lang w:val="el-GR"/>
        </w:rPr>
      </w:pPr>
      <w:r w:rsidRPr="00D471E2">
        <w:rPr>
          <w:rFonts w:ascii="Times New Roman" w:eastAsia="Times New Roman" w:hAnsi="Times New Roman"/>
          <w:b/>
          <w:sz w:val="24"/>
          <w:szCs w:val="24"/>
          <w:lang w:val="el-GR"/>
        </w:rPr>
        <w:t xml:space="preserve"> </w:t>
      </w:r>
      <w:r w:rsidR="00D471E2" w:rsidRPr="00D471E2">
        <w:rPr>
          <w:rFonts w:ascii="Times New Roman" w:eastAsia="Times New Roman" w:hAnsi="Times New Roman"/>
          <w:b/>
          <w:sz w:val="24"/>
          <w:szCs w:val="24"/>
          <w:lang w:val="el-GR"/>
        </w:rPr>
        <w:t xml:space="preserve">Να </w:t>
      </w:r>
      <w:r w:rsidRPr="00D471E2">
        <w:rPr>
          <w:rFonts w:ascii="Times New Roman" w:eastAsia="Times New Roman" w:hAnsi="Times New Roman"/>
          <w:b/>
          <w:sz w:val="24"/>
          <w:szCs w:val="24"/>
          <w:lang w:val="el-GR"/>
        </w:rPr>
        <w:t>επισημάνετε ένα κοινό χαρακτηριστικό που έχουν όλες σχεδόν οι 15 μεγαλύτερες ελληνικές πόλεις.</w:t>
      </w:r>
    </w:p>
    <w:p w:rsidR="00D471E2" w:rsidRPr="00D471E2" w:rsidRDefault="00D471E2" w:rsidP="00D471E2">
      <w:pPr>
        <w:pStyle w:val="a5"/>
        <w:rPr>
          <w:lang w:val="el-GR"/>
        </w:rPr>
      </w:pPr>
    </w:p>
    <w:p w:rsidR="00D471E2" w:rsidRPr="00D471E2" w:rsidRDefault="00D471E2" w:rsidP="00D471E2">
      <w:pPr>
        <w:pStyle w:val="a5"/>
        <w:spacing w:after="0" w:line="240" w:lineRule="auto"/>
        <w:rPr>
          <w:rFonts w:ascii="Times New Roman" w:eastAsia="Times New Roman" w:hAnsi="Times New Roman"/>
          <w:sz w:val="24"/>
          <w:szCs w:val="24"/>
          <w:lang w:val="el-GR"/>
        </w:rPr>
      </w:pPr>
      <w:r w:rsidRPr="00D471E2">
        <w:rPr>
          <w:rFonts w:ascii="Times New Roman" w:eastAsia="Times New Roman" w:hAnsi="Times New Roman"/>
          <w:sz w:val="24"/>
          <w:szCs w:val="24"/>
          <w:lang w:val="el-GR"/>
        </w:rPr>
        <w:t>Η συντριπτική πλειονότητά τους είναι πρωτεύουσες των νομών στους οποίους βρίσκονται. Από τις δύο πόλεις που δεν είναι πρωτεύουσες νομών η μία (</w:t>
      </w:r>
      <w:hyperlink r:id="rId8" w:tgtFrame="_blank" w:history="1">
        <w:r w:rsidRPr="00D471E2">
          <w:rPr>
            <w:rFonts w:ascii="Times New Roman" w:eastAsia="Times New Roman" w:hAnsi="Times New Roman"/>
            <w:color w:val="0000FF"/>
            <w:sz w:val="24"/>
            <w:szCs w:val="24"/>
            <w:u w:val="single"/>
            <w:lang w:val="el-GR"/>
          </w:rPr>
          <w:t>Αχαρνές</w:t>
        </w:r>
      </w:hyperlink>
      <w:r w:rsidRPr="00D471E2">
        <w:rPr>
          <w:rFonts w:ascii="Times New Roman" w:eastAsia="Times New Roman" w:hAnsi="Times New Roman"/>
          <w:sz w:val="24"/>
          <w:szCs w:val="24"/>
          <w:lang w:val="el-GR"/>
        </w:rPr>
        <w:t>) βρίσκεται πολύ κοντά στην Αθήνα και επηρεάζεται από αυτήν, ενώ η άλλη (</w:t>
      </w:r>
      <w:hyperlink r:id="rId9" w:tgtFrame="_blank" w:history="1">
        <w:r w:rsidRPr="00D471E2">
          <w:rPr>
            <w:rFonts w:ascii="Times New Roman" w:eastAsia="Times New Roman" w:hAnsi="Times New Roman"/>
            <w:color w:val="0000FF"/>
            <w:sz w:val="24"/>
            <w:szCs w:val="24"/>
            <w:u w:val="single"/>
            <w:lang w:val="el-GR"/>
          </w:rPr>
          <w:t>Αγρίνιο</w:t>
        </w:r>
      </w:hyperlink>
      <w:r w:rsidRPr="00D471E2">
        <w:rPr>
          <w:rFonts w:ascii="Times New Roman" w:eastAsia="Times New Roman" w:hAnsi="Times New Roman"/>
          <w:sz w:val="24"/>
          <w:szCs w:val="24"/>
          <w:lang w:val="el-GR"/>
        </w:rPr>
        <w:t>) είναι τις τελευταίες δεκαετίες το οικονομικό κέντρο του νομού Αιτωλίας και Ακαρνανίας, του οποίου πρωτεύουσα είναι το</w:t>
      </w:r>
      <w:r w:rsidRPr="00D471E2">
        <w:rPr>
          <w:rFonts w:ascii="Times New Roman" w:eastAsia="Times New Roman" w:hAnsi="Times New Roman"/>
          <w:sz w:val="24"/>
          <w:szCs w:val="24"/>
        </w:rPr>
        <w:t> </w:t>
      </w:r>
      <w:hyperlink r:id="rId10" w:tgtFrame="_blank" w:history="1">
        <w:r w:rsidRPr="00D471E2">
          <w:rPr>
            <w:rFonts w:ascii="Times New Roman" w:eastAsia="Times New Roman" w:hAnsi="Times New Roman"/>
            <w:color w:val="0000FF"/>
            <w:sz w:val="24"/>
            <w:szCs w:val="24"/>
            <w:u w:val="single"/>
            <w:lang w:val="el-GR"/>
          </w:rPr>
          <w:t>Μεσολόγγι</w:t>
        </w:r>
      </w:hyperlink>
      <w:r w:rsidRPr="00D471E2">
        <w:rPr>
          <w:rFonts w:ascii="Times New Roman" w:eastAsia="Times New Roman" w:hAnsi="Times New Roman"/>
          <w:sz w:val="24"/>
          <w:szCs w:val="24"/>
        </w:rPr>
        <w:t> </w:t>
      </w:r>
      <w:r w:rsidRPr="00D471E2">
        <w:rPr>
          <w:rFonts w:ascii="Times New Roman" w:eastAsia="Times New Roman" w:hAnsi="Times New Roman"/>
          <w:sz w:val="24"/>
          <w:szCs w:val="24"/>
          <w:lang w:val="el-GR"/>
        </w:rPr>
        <w:t>(η Ιερή Πόλη) για ιστορικούς λόγους. Αξίζει να σημειωθεί ότι το Μεσολόγγι υπήρξε πατρίδα πέντε πρωθυπουργών της χώρας μας.</w:t>
      </w:r>
    </w:p>
    <w:p w:rsidR="00D471E2" w:rsidRDefault="00D471E2" w:rsidP="00D471E2">
      <w:pPr>
        <w:rPr>
          <w:rFonts w:ascii="Times New Roman" w:eastAsia="Times New Roman" w:hAnsi="Times New Roman"/>
          <w:sz w:val="24"/>
          <w:szCs w:val="24"/>
        </w:rPr>
      </w:pPr>
    </w:p>
    <w:p w:rsidR="00F40920" w:rsidRPr="00D471E2" w:rsidRDefault="00F40920" w:rsidP="00D471E2">
      <w:pPr>
        <w:rPr>
          <w:rFonts w:asciiTheme="minorHAnsi" w:eastAsiaTheme="minorHAnsi" w:hAnsiTheme="minorHAnsi" w:cstheme="minorBidi"/>
        </w:rPr>
      </w:pPr>
      <w:r w:rsidRPr="00D471E2">
        <w:rPr>
          <w:rFonts w:ascii="Times New Roman" w:eastAsia="Times New Roman" w:hAnsi="Times New Roman"/>
          <w:sz w:val="24"/>
          <w:szCs w:val="24"/>
        </w:rPr>
        <w:br/>
      </w:r>
    </w:p>
    <w:p w:rsidR="00D471E2" w:rsidRPr="007F3D8C" w:rsidRDefault="00F40920" w:rsidP="00D471E2">
      <w:pPr>
        <w:pStyle w:val="a5"/>
        <w:numPr>
          <w:ilvl w:val="0"/>
          <w:numId w:val="15"/>
        </w:numPr>
        <w:rPr>
          <w:lang w:val="el-GR"/>
        </w:rPr>
      </w:pPr>
      <w:r w:rsidRPr="00D471E2">
        <w:rPr>
          <w:rFonts w:ascii="Times New Roman" w:eastAsia="Times New Roman" w:hAnsi="Times New Roman"/>
          <w:b/>
          <w:sz w:val="24"/>
          <w:szCs w:val="24"/>
          <w:lang w:val="el-GR"/>
        </w:rPr>
        <w:t>Επισημάνετε ένα κοινό χαρακτηριστικό που έχουν οι περισσότερες από τις 10 μεγαλύτερες ελληνικές πόλεις.</w:t>
      </w:r>
    </w:p>
    <w:p w:rsidR="00D471E2" w:rsidRPr="007F3D8C" w:rsidRDefault="00D471E2" w:rsidP="00D471E2">
      <w:pPr>
        <w:pStyle w:val="a5"/>
        <w:rPr>
          <w:lang w:val="el-GR"/>
        </w:rPr>
      </w:pPr>
    </w:p>
    <w:p w:rsidR="00D471E2" w:rsidRPr="007F3D8C" w:rsidRDefault="00D471E2" w:rsidP="00D471E2">
      <w:pPr>
        <w:pStyle w:val="a5"/>
        <w:spacing w:after="0" w:line="240" w:lineRule="auto"/>
        <w:rPr>
          <w:rFonts w:ascii="Times New Roman" w:eastAsia="Times New Roman" w:hAnsi="Times New Roman"/>
          <w:b/>
          <w:bCs/>
          <w:color w:val="6699CC"/>
          <w:sz w:val="27"/>
          <w:szCs w:val="27"/>
          <w:lang w:val="el-GR"/>
        </w:rPr>
      </w:pPr>
      <w:r w:rsidRPr="00D471E2">
        <w:rPr>
          <w:rFonts w:ascii="Times New Roman" w:eastAsia="Times New Roman" w:hAnsi="Times New Roman"/>
          <w:sz w:val="24"/>
          <w:szCs w:val="24"/>
          <w:lang w:val="el-GR"/>
        </w:rPr>
        <w:t xml:space="preserve">Μελετώντας χάρτες και στατιστικά δεδομένα, διαπιστώνουμε ότι η μεγάλη πλειονότητα των κατοίκων της χώρας ζει σε δύο μεγάλες πόλεις, την Αθήνα και τη Θεσσαλονίκη, οι οποίες συγκεντρώνουν σχεδόν το 40% του πληθυσμού. </w:t>
      </w:r>
      <w:r w:rsidRPr="007F3D8C">
        <w:rPr>
          <w:rFonts w:ascii="Times New Roman" w:eastAsia="Times New Roman" w:hAnsi="Times New Roman"/>
          <w:sz w:val="24"/>
          <w:szCs w:val="24"/>
          <w:lang w:val="el-GR"/>
        </w:rPr>
        <w:t>Μόνο στην Αθήνα ζουν σήμερα περίπου τρεις στους δέκα κατοίκους της Ελλάδας. Όσον αφορά τις άλλες πόλεις, λίγες έχουν σημαντικό αριθμό κατοίκων (πάνω από 100.000) και είναι μικρές για τα ευρωπαϊκά δεδομένα. Αυτό συμβαίνει γιατί, όπως είδαμε και στο Μάθημα 18, η Ελλάδα είναι χώρα με πολύ ορεινό έδαφος και λίγες καλλιεργήσιμες πεδιάδες, συνθήκες οι οποίες δεν ευνοούν την ανάπτυξη σημαντικού πληθυσμού και πολλών μεγάλων αστικών κέντρων.</w:t>
      </w:r>
    </w:p>
    <w:p w:rsidR="00D471E2" w:rsidRDefault="00D471E2" w:rsidP="00D471E2">
      <w:pPr>
        <w:rPr>
          <w:rFonts w:ascii="Times New Roman" w:eastAsia="Times New Roman" w:hAnsi="Times New Roman"/>
          <w:b/>
          <w:sz w:val="24"/>
          <w:szCs w:val="24"/>
        </w:rPr>
      </w:pPr>
    </w:p>
    <w:p w:rsidR="00F40920" w:rsidRDefault="00F40920" w:rsidP="00D471E2">
      <w:pPr>
        <w:rPr>
          <w:rFonts w:asciiTheme="minorHAnsi" w:eastAsiaTheme="minorHAnsi" w:hAnsiTheme="minorHAnsi" w:cstheme="minorBidi"/>
        </w:rPr>
      </w:pPr>
      <w:r w:rsidRPr="00D471E2">
        <w:rPr>
          <w:rFonts w:ascii="Times New Roman" w:eastAsia="Times New Roman" w:hAnsi="Times New Roman"/>
          <w:b/>
          <w:sz w:val="24"/>
          <w:szCs w:val="24"/>
        </w:rPr>
        <w:br/>
      </w:r>
    </w:p>
    <w:p w:rsidR="00D471E2" w:rsidRDefault="00F40920" w:rsidP="00D471E2">
      <w:pPr>
        <w:pStyle w:val="a5"/>
        <w:numPr>
          <w:ilvl w:val="0"/>
          <w:numId w:val="15"/>
        </w:numPr>
        <w:rPr>
          <w:rFonts w:ascii="Times New Roman" w:eastAsia="Times New Roman" w:hAnsi="Times New Roman"/>
          <w:b/>
          <w:sz w:val="24"/>
          <w:szCs w:val="24"/>
          <w:lang w:val="el-GR"/>
        </w:rPr>
      </w:pPr>
      <w:r w:rsidRPr="00D471E2">
        <w:rPr>
          <w:rFonts w:ascii="Times New Roman" w:eastAsia="Times New Roman" w:hAnsi="Times New Roman"/>
          <w:b/>
          <w:sz w:val="24"/>
          <w:szCs w:val="24"/>
          <w:lang w:val="el-GR"/>
        </w:rPr>
        <w:lastRenderedPageBreak/>
        <w:t xml:space="preserve">Ποια από τις 5 μεγαλύτερες ελληνικές πόλεις αύξησε υπερβολικά τον αριθμό των κατοίκων της στο διάστημα 1961-1981; Μπορείτε να δώσετε μια εξήγηση γι' αυτό; </w:t>
      </w:r>
    </w:p>
    <w:p w:rsidR="00E57E46" w:rsidRPr="004A7CFA" w:rsidRDefault="00E57E46" w:rsidP="007F3D8C">
      <w:pPr>
        <w:spacing w:before="100" w:beforeAutospacing="1" w:after="100" w:afterAutospacing="1" w:line="240" w:lineRule="auto"/>
        <w:ind w:left="450"/>
        <w:jc w:val="both"/>
        <w:rPr>
          <w:rFonts w:ascii="Times New Roman" w:eastAsia="Times New Roman" w:hAnsi="Times New Roman"/>
          <w:sz w:val="24"/>
          <w:szCs w:val="24"/>
        </w:rPr>
      </w:pPr>
      <w:r w:rsidRPr="00E57E46">
        <w:rPr>
          <w:rFonts w:ascii="Times New Roman" w:eastAsia="Times New Roman" w:hAnsi="Times New Roman"/>
          <w:sz w:val="24"/>
          <w:szCs w:val="24"/>
        </w:rPr>
        <w:t xml:space="preserve">Σήμερα στο πολεοδομικό συγκρότημα της πρωτεύουσας κατοικούν πάνω από τρία εκατομμύρια άνθρωποι και η πυκνότητα του πληθυσμού σε ορισμένες περιοχές της ξεπερνά τους 8.000 κατοίκους ανά τετραγωνικό χιλιόμετρο! Αυτή η τόσο μεγάλη συγκέντρωση κατοίκων στην πρωτεύουσα συνέβη σε δύο χρονικές περιόδους: το 1922, λόγω της μικρασιατικής καταστροφής, και από το 1960 έως το 1980, λόγω της εσωτερικής μετανάστευσης. </w:t>
      </w:r>
      <w:r w:rsidRPr="004A7CFA">
        <w:rPr>
          <w:rFonts w:ascii="Times New Roman" w:eastAsia="Times New Roman" w:hAnsi="Times New Roman"/>
          <w:sz w:val="24"/>
          <w:szCs w:val="24"/>
        </w:rPr>
        <w:t>Παρομοίως και η Θεσσαλονίκη το χρονικό διάστημα από το 1960 έως το 1980 υπήρξε σημαντικός πόλος έλξης για πολλούς Έλληνες. Σήμερα έχει πληθυσμό που αγγίζει το ένα εκατομμύριο κατοίκους.</w:t>
      </w:r>
    </w:p>
    <w:p w:rsidR="00E57E46" w:rsidRPr="00E57E46" w:rsidRDefault="00E57E46" w:rsidP="00E57E46">
      <w:pPr>
        <w:pStyle w:val="a5"/>
        <w:spacing w:before="100" w:beforeAutospacing="1" w:after="100" w:afterAutospacing="1" w:line="240" w:lineRule="auto"/>
        <w:jc w:val="both"/>
        <w:rPr>
          <w:rFonts w:ascii="Times New Roman" w:eastAsia="Times New Roman" w:hAnsi="Times New Roman"/>
          <w:sz w:val="24"/>
          <w:szCs w:val="24"/>
          <w:lang w:val="el-GR"/>
        </w:rPr>
      </w:pPr>
    </w:p>
    <w:p w:rsidR="00D471E2" w:rsidRPr="00D471E2" w:rsidRDefault="00D471E2" w:rsidP="00D471E2">
      <w:pPr>
        <w:rPr>
          <w:rFonts w:ascii="Times New Roman" w:eastAsia="Times New Roman" w:hAnsi="Times New Roman"/>
          <w:b/>
          <w:sz w:val="24"/>
          <w:szCs w:val="24"/>
        </w:rPr>
      </w:pPr>
    </w:p>
    <w:p w:rsidR="00D471E2" w:rsidRPr="00D471E2" w:rsidRDefault="00D471E2" w:rsidP="00D471E2">
      <w:pPr>
        <w:pStyle w:val="a5"/>
        <w:numPr>
          <w:ilvl w:val="0"/>
          <w:numId w:val="15"/>
        </w:numPr>
        <w:rPr>
          <w:rFonts w:ascii="Times New Roman" w:eastAsia="Times New Roman" w:hAnsi="Times New Roman"/>
          <w:b/>
          <w:sz w:val="24"/>
          <w:szCs w:val="24"/>
          <w:lang w:val="el-GR"/>
        </w:rPr>
      </w:pPr>
      <w:r w:rsidRPr="00D471E2">
        <w:rPr>
          <w:rFonts w:ascii="Times New Roman" w:eastAsia="Times New Roman" w:hAnsi="Times New Roman"/>
          <w:b/>
          <w:sz w:val="24"/>
          <w:szCs w:val="24"/>
          <w:lang w:val="el-GR"/>
        </w:rPr>
        <w:t>Ποια είναι η κατάσταση των κατοίκων της Ελλάδας στις αρχές του 21ου αιώνα</w:t>
      </w:r>
    </w:p>
    <w:p w:rsidR="00F40920" w:rsidRPr="00D471E2" w:rsidRDefault="00F40920" w:rsidP="00BF6EB6">
      <w:pPr>
        <w:spacing w:after="160" w:line="259" w:lineRule="auto"/>
        <w:rPr>
          <w:rFonts w:ascii="Times New Roman" w:eastAsia="Times New Roman" w:hAnsi="Times New Roman"/>
          <w:sz w:val="24"/>
          <w:szCs w:val="24"/>
        </w:rPr>
      </w:pPr>
    </w:p>
    <w:p w:rsidR="00F40920" w:rsidRPr="004A7CFA" w:rsidRDefault="00F40920" w:rsidP="00D471E2">
      <w:pPr>
        <w:spacing w:before="100" w:beforeAutospacing="1" w:after="100" w:afterAutospacing="1" w:line="240" w:lineRule="auto"/>
        <w:ind w:left="630" w:firstLine="180"/>
        <w:rPr>
          <w:rFonts w:ascii="Times New Roman" w:eastAsia="Times New Roman" w:hAnsi="Times New Roman"/>
          <w:sz w:val="24"/>
          <w:szCs w:val="24"/>
        </w:rPr>
      </w:pPr>
      <w:r w:rsidRPr="004A7CFA">
        <w:rPr>
          <w:rFonts w:ascii="Times New Roman" w:eastAsia="Times New Roman" w:hAnsi="Times New Roman"/>
          <w:sz w:val="24"/>
          <w:szCs w:val="24"/>
        </w:rPr>
        <w:t xml:space="preserve"> Στο ξεκίνημα του 21ου αιώνα, περίπου έξι στους δέκα κατοίκους της χώρας μας ζουν σε πόλεις, δηλαδή σε οικισμούς με πληθυσμό πάνω από 10.000 κατοίκους. Η αναλογία αυτή δεν είναι μεγάλη για τα ευρωπαϊκά δεδομένα, αν σκεφτούμε ότι υπάρχουν κράτη με αστικοποίηση που αγγίζει το 80% ή και παραπάνω (</w:t>
      </w:r>
      <w:hyperlink r:id="rId11" w:tgtFrame="_blank" w:history="1">
        <w:r w:rsidRPr="004A7CFA">
          <w:rPr>
            <w:rFonts w:ascii="Times New Roman" w:eastAsia="Times New Roman" w:hAnsi="Times New Roman"/>
            <w:color w:val="0000FF"/>
            <w:sz w:val="24"/>
            <w:szCs w:val="24"/>
            <w:u w:val="single"/>
          </w:rPr>
          <w:t>Ηνωμένο Βασίλειο</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12" w:tgtFrame="_blank" w:history="1">
        <w:r w:rsidRPr="004A7CFA">
          <w:rPr>
            <w:rFonts w:ascii="Times New Roman" w:eastAsia="Times New Roman" w:hAnsi="Times New Roman"/>
            <w:color w:val="0000FF"/>
            <w:sz w:val="24"/>
            <w:szCs w:val="24"/>
            <w:u w:val="single"/>
          </w:rPr>
          <w:t>Γερμανία</w:t>
        </w:r>
      </w:hyperlink>
      <w:r w:rsidRPr="004A7CFA">
        <w:rPr>
          <w:rFonts w:ascii="Times New Roman" w:eastAsia="Times New Roman" w:hAnsi="Times New Roman"/>
          <w:sz w:val="24"/>
          <w:szCs w:val="24"/>
          <w:lang w:val="en-US"/>
        </w:rPr>
        <w:t> </w:t>
      </w:r>
      <w:r w:rsidRPr="004A7CFA">
        <w:rPr>
          <w:rFonts w:ascii="Times New Roman" w:eastAsia="Times New Roman" w:hAnsi="Times New Roman"/>
          <w:sz w:val="24"/>
          <w:szCs w:val="24"/>
        </w:rPr>
        <w:t>κ.ά.). Ωστόσο, η αναλογία αυτή είναι σημαντική για τα δεδομένα της χώρας μας, αν σκεφτούμε ότι:</w:t>
      </w:r>
      <w:r w:rsidRPr="004A7CFA">
        <w:rPr>
          <w:rFonts w:ascii="Times New Roman" w:eastAsia="Times New Roman" w:hAnsi="Times New Roman"/>
          <w:sz w:val="24"/>
          <w:szCs w:val="24"/>
        </w:rPr>
        <w:br/>
        <w:t>• πριν από λίγες δεκαετίες ο ελληνικός πληθυσμός κατοικούσε κυρίως σε αγροτικές περιοχές</w:t>
      </w:r>
      <w:r w:rsidRPr="004A7CFA">
        <w:rPr>
          <w:rFonts w:ascii="Times New Roman" w:eastAsia="Times New Roman" w:hAnsi="Times New Roman"/>
          <w:sz w:val="24"/>
          <w:szCs w:val="24"/>
        </w:rPr>
        <w:br/>
        <w:t>• η κατανομή του πληθυσμού είναι ανομοιόμορφη και υπάρχουν περιοχές αρκετά αραιοκατοικημένες.</w:t>
      </w:r>
    </w:p>
    <w:p w:rsidR="00D471E2" w:rsidRPr="00D471E2" w:rsidRDefault="00D471E2" w:rsidP="00D471E2">
      <w:pPr>
        <w:pStyle w:val="a5"/>
        <w:numPr>
          <w:ilvl w:val="0"/>
          <w:numId w:val="15"/>
        </w:numPr>
        <w:rPr>
          <w:rFonts w:ascii="Times New Roman" w:eastAsia="Times New Roman" w:hAnsi="Times New Roman"/>
          <w:b/>
          <w:sz w:val="24"/>
          <w:szCs w:val="24"/>
          <w:lang w:val="el-GR"/>
        </w:rPr>
      </w:pPr>
      <w:r w:rsidRPr="00D471E2">
        <w:rPr>
          <w:rFonts w:ascii="Times New Roman" w:eastAsia="Times New Roman" w:hAnsi="Times New Roman"/>
          <w:b/>
          <w:sz w:val="24"/>
          <w:szCs w:val="24"/>
          <w:lang w:val="el-GR"/>
        </w:rPr>
        <w:t>Ποιες περιοχές συγκεντρώνουν μεγάλο αριθμό κατοίκων;</w:t>
      </w:r>
    </w:p>
    <w:p w:rsidR="00D471E2" w:rsidRPr="00D471E2" w:rsidRDefault="00D471E2" w:rsidP="00D471E2">
      <w:pPr>
        <w:pStyle w:val="a5"/>
        <w:spacing w:after="0" w:line="240" w:lineRule="auto"/>
        <w:rPr>
          <w:rFonts w:ascii="Times New Roman" w:eastAsia="Times New Roman" w:hAnsi="Times New Roman"/>
          <w:sz w:val="24"/>
          <w:szCs w:val="24"/>
          <w:lang w:val="el-GR"/>
        </w:rPr>
      </w:pPr>
    </w:p>
    <w:p w:rsidR="00F40920" w:rsidRPr="00D471E2" w:rsidRDefault="00D471E2" w:rsidP="00D471E2">
      <w:pPr>
        <w:spacing w:after="160" w:line="259" w:lineRule="auto"/>
        <w:ind w:left="540"/>
        <w:rPr>
          <w:rFonts w:ascii="Times New Roman" w:eastAsia="Times New Roman" w:hAnsi="Times New Roman"/>
          <w:sz w:val="24"/>
          <w:szCs w:val="24"/>
        </w:rPr>
      </w:pPr>
      <w:r w:rsidRPr="004A7CFA">
        <w:rPr>
          <w:rFonts w:ascii="Times New Roman" w:eastAsia="Times New Roman" w:hAnsi="Times New Roman"/>
          <w:sz w:val="24"/>
          <w:szCs w:val="24"/>
        </w:rPr>
        <w:t>Οι περιοχές που συγκεντρώνουν μεγάλο αριθμό κατοίκων είναι αυτές που έχουν χαμηλό υψόμετρο και βρίσκονται κοντά στη θάλασσα. Είναι χαρακτηριστικό ότι από τις τέσσερις μεγαλύτερες ελληνικές πόλεις οι τρεις είναι λιμάνια (</w:t>
      </w:r>
      <w:hyperlink r:id="rId13" w:tgtFrame="_blank" w:history="1">
        <w:r w:rsidRPr="004A7CFA">
          <w:rPr>
            <w:rFonts w:ascii="Times New Roman" w:eastAsia="Times New Roman" w:hAnsi="Times New Roman"/>
            <w:color w:val="0000FF"/>
            <w:sz w:val="24"/>
            <w:szCs w:val="24"/>
            <w:u w:val="single"/>
          </w:rPr>
          <w:t>Θεσσαλονίκη</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14" w:tgtFrame="_blank" w:history="1">
        <w:r w:rsidRPr="004A7CFA">
          <w:rPr>
            <w:rFonts w:ascii="Times New Roman" w:eastAsia="Times New Roman" w:hAnsi="Times New Roman"/>
            <w:color w:val="0000FF"/>
            <w:sz w:val="24"/>
            <w:szCs w:val="24"/>
            <w:u w:val="single"/>
          </w:rPr>
          <w:t>Πάτρα</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15" w:tgtFrame="_blank" w:history="1">
        <w:r w:rsidRPr="004A7CFA">
          <w:rPr>
            <w:rFonts w:ascii="Times New Roman" w:eastAsia="Times New Roman" w:hAnsi="Times New Roman"/>
            <w:color w:val="0000FF"/>
            <w:sz w:val="24"/>
            <w:szCs w:val="24"/>
            <w:u w:val="single"/>
          </w:rPr>
          <w:t>Ηράκλειο</w:t>
        </w:r>
      </w:hyperlink>
      <w:r w:rsidRPr="004A7CFA">
        <w:rPr>
          <w:rFonts w:ascii="Times New Roman" w:eastAsia="Times New Roman" w:hAnsi="Times New Roman"/>
          <w:sz w:val="24"/>
          <w:szCs w:val="24"/>
        </w:rPr>
        <w:t>) και η τέταρτη βρίσκεται πολύ κοντά στη θάλασσα και αποτελεί πολεοδομικό συγκρότημα με το επίνειο της (</w:t>
      </w:r>
      <w:hyperlink r:id="rId16" w:tgtFrame="_blank" w:history="1">
        <w:r w:rsidRPr="004A7CFA">
          <w:rPr>
            <w:rFonts w:ascii="Times New Roman" w:eastAsia="Times New Roman" w:hAnsi="Times New Roman"/>
            <w:color w:val="0000FF"/>
            <w:sz w:val="24"/>
            <w:szCs w:val="24"/>
            <w:u w:val="single"/>
          </w:rPr>
          <w:t>Αθήνα</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17" w:tgtFrame="_blank" w:history="1">
        <w:r w:rsidRPr="004A7CFA">
          <w:rPr>
            <w:rFonts w:ascii="Times New Roman" w:eastAsia="Times New Roman" w:hAnsi="Times New Roman"/>
            <w:color w:val="0000FF"/>
            <w:sz w:val="24"/>
            <w:szCs w:val="24"/>
            <w:u w:val="single"/>
          </w:rPr>
          <w:t>Πειραιάς</w:t>
        </w:r>
      </w:hyperlink>
      <w:r w:rsidRPr="004A7CFA">
        <w:rPr>
          <w:rFonts w:ascii="Times New Roman" w:eastAsia="Times New Roman" w:hAnsi="Times New Roman"/>
          <w:sz w:val="24"/>
          <w:szCs w:val="24"/>
        </w:rPr>
        <w:t>). Λιμάνια είναι συνολικά οι 9 από τις 15 μεγαλύτερες ελληνικές πόλεις.</w:t>
      </w:r>
    </w:p>
    <w:p w:rsidR="00F40920" w:rsidRDefault="00F40920" w:rsidP="00BF6EB6">
      <w:pPr>
        <w:spacing w:after="160" w:line="259" w:lineRule="auto"/>
        <w:rPr>
          <w:rFonts w:asciiTheme="minorHAnsi" w:eastAsiaTheme="minorHAnsi" w:hAnsiTheme="minorHAnsi" w:cstheme="minorBidi"/>
        </w:rPr>
      </w:pPr>
    </w:p>
    <w:p w:rsidR="00D471E2" w:rsidRDefault="00D471E2" w:rsidP="00BF6EB6">
      <w:pPr>
        <w:spacing w:after="160" w:line="259" w:lineRule="auto"/>
        <w:rPr>
          <w:rFonts w:asciiTheme="minorHAnsi" w:eastAsiaTheme="minorHAnsi" w:hAnsiTheme="minorHAnsi" w:cstheme="minorBidi"/>
        </w:rPr>
      </w:pPr>
    </w:p>
    <w:p w:rsidR="00D471E2" w:rsidRDefault="00D471E2" w:rsidP="00BF6EB6">
      <w:pPr>
        <w:spacing w:after="160" w:line="259" w:lineRule="auto"/>
        <w:rPr>
          <w:rFonts w:asciiTheme="minorHAnsi" w:eastAsiaTheme="minorHAnsi" w:hAnsiTheme="minorHAnsi" w:cstheme="minorBidi"/>
        </w:rPr>
      </w:pPr>
    </w:p>
    <w:p w:rsidR="00D471E2" w:rsidRDefault="00D471E2" w:rsidP="00BF6EB6">
      <w:pPr>
        <w:spacing w:after="160" w:line="259" w:lineRule="auto"/>
        <w:rPr>
          <w:rFonts w:asciiTheme="minorHAnsi" w:eastAsiaTheme="minorHAnsi" w:hAnsiTheme="minorHAnsi" w:cstheme="minorBidi"/>
        </w:rPr>
      </w:pPr>
    </w:p>
    <w:p w:rsidR="00F40920" w:rsidRPr="00BF6EB6" w:rsidRDefault="00F40920" w:rsidP="00BF6EB6">
      <w:pPr>
        <w:spacing w:after="160" w:line="259" w:lineRule="auto"/>
        <w:rPr>
          <w:rFonts w:asciiTheme="minorHAnsi" w:eastAsiaTheme="minorHAnsi" w:hAnsiTheme="minorHAnsi" w:cstheme="minorBidi"/>
        </w:rPr>
      </w:pPr>
    </w:p>
    <w:p w:rsidR="004A7CFA" w:rsidRPr="00F40920" w:rsidRDefault="004A7CFA" w:rsidP="004A7CFA">
      <w:pPr>
        <w:spacing w:after="0" w:line="240" w:lineRule="auto"/>
        <w:rPr>
          <w:rFonts w:ascii="Tahoma" w:eastAsia="Times New Roman" w:hAnsi="Tahoma" w:cs="Tahoma"/>
          <w:vanish/>
          <w:color w:val="000000"/>
          <w:sz w:val="18"/>
          <w:szCs w:val="18"/>
        </w:rPr>
      </w:pP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4A7CFA" w:rsidRPr="004A7CFA" w:rsidTr="004A7CFA">
        <w:trPr>
          <w:trHeight w:val="630"/>
          <w:tblCellSpacing w:w="37" w:type="dxa"/>
          <w:jc w:val="center"/>
        </w:trPr>
        <w:tc>
          <w:tcPr>
            <w:tcW w:w="0" w:type="auto"/>
            <w:shd w:val="clear" w:color="auto" w:fill="FFFFFF"/>
            <w:vAlign w:val="center"/>
            <w:hideMark/>
          </w:tcPr>
          <w:p w:rsidR="007F3D8C" w:rsidRPr="007F3D8C" w:rsidRDefault="007F3D8C" w:rsidP="007F3D8C">
            <w:pPr>
              <w:pStyle w:val="a5"/>
              <w:numPr>
                <w:ilvl w:val="0"/>
                <w:numId w:val="15"/>
              </w:numPr>
              <w:rPr>
                <w:rFonts w:ascii="Times New Roman" w:eastAsia="Times New Roman" w:hAnsi="Times New Roman"/>
                <w:b/>
                <w:sz w:val="24"/>
                <w:szCs w:val="24"/>
                <w:lang w:val="el-GR"/>
              </w:rPr>
            </w:pPr>
            <w:bookmarkStart w:id="0" w:name="_GoBack"/>
            <w:bookmarkEnd w:id="0"/>
            <w:r w:rsidRPr="007F3D8C">
              <w:rPr>
                <w:rFonts w:ascii="Times New Roman" w:eastAsia="Times New Roman" w:hAnsi="Times New Roman"/>
                <w:b/>
                <w:sz w:val="24"/>
                <w:szCs w:val="24"/>
                <w:lang w:val="el-GR"/>
              </w:rPr>
              <w:t>Παρατήρησες γιατί από  τις 15 μεγαλύτερες ελληνικές πόλεις</w:t>
            </w:r>
          </w:p>
          <w:p w:rsidR="00D471E2" w:rsidRPr="007F3D8C" w:rsidRDefault="007F3D8C" w:rsidP="007F3D8C">
            <w:pPr>
              <w:pStyle w:val="a5"/>
              <w:rPr>
                <w:rFonts w:ascii="Times New Roman" w:eastAsia="Times New Roman" w:hAnsi="Times New Roman"/>
                <w:b/>
                <w:sz w:val="24"/>
                <w:szCs w:val="24"/>
                <w:lang w:val="el-GR"/>
              </w:rPr>
            </w:pPr>
            <w:r w:rsidRPr="007F3D8C">
              <w:rPr>
                <w:rFonts w:ascii="Times New Roman" w:eastAsia="Times New Roman" w:hAnsi="Times New Roman"/>
                <w:b/>
                <w:sz w:val="24"/>
                <w:szCs w:val="24"/>
                <w:lang w:val="el-GR"/>
              </w:rPr>
              <w:t>Γιατί μόνο 3 από τις 15 μεγαλύτερες ελληνικές πόλεις βρίσκονται σε νησιά;</w:t>
            </w:r>
            <w:r w:rsidRPr="007F3D8C">
              <w:rPr>
                <w:rFonts w:ascii="Times New Roman" w:eastAsia="Times New Roman" w:hAnsi="Times New Roman"/>
                <w:sz w:val="24"/>
                <w:szCs w:val="24"/>
                <w:lang w:val="el-GR"/>
              </w:rPr>
              <w:br/>
            </w:r>
            <w:r w:rsidRPr="007F3D8C">
              <w:rPr>
                <w:rFonts w:ascii="Times New Roman" w:eastAsia="Times New Roman" w:hAnsi="Times New Roman"/>
                <w:b/>
                <w:sz w:val="24"/>
                <w:szCs w:val="24"/>
                <w:lang w:val="el-GR"/>
              </w:rPr>
              <w:t xml:space="preserve">Γιατί οι 2 από αυτές τις πόλεις </w:t>
            </w:r>
            <w:r w:rsidRPr="007F3D8C">
              <w:rPr>
                <w:rFonts w:ascii="Times New Roman" w:eastAsia="Times New Roman" w:hAnsi="Times New Roman"/>
                <w:b/>
                <w:sz w:val="24"/>
                <w:szCs w:val="24"/>
                <w:lang w:val="el-GR"/>
              </w:rPr>
              <w:t>βρίσκονται στο ίδιο νησί;</w:t>
            </w:r>
            <w:r w:rsidRPr="007F3D8C">
              <w:rPr>
                <w:rFonts w:ascii="Times New Roman" w:eastAsia="Times New Roman" w:hAnsi="Times New Roman"/>
                <w:b/>
                <w:sz w:val="24"/>
                <w:szCs w:val="24"/>
                <w:lang w:val="el-GR"/>
              </w:rPr>
              <w:t> Γιατί υπάρχει μία μόνο ορεινή πόλη ανάμεσα στις 15 μεγαλύτερες ελληνικές πόλεις;</w:t>
            </w:r>
          </w:p>
          <w:p w:rsidR="00F40920" w:rsidRDefault="00F40920" w:rsidP="004A7CFA">
            <w:pPr>
              <w:spacing w:after="0" w:line="240" w:lineRule="auto"/>
              <w:rPr>
                <w:rFonts w:ascii="Times New Roman" w:eastAsia="Times New Roman" w:hAnsi="Times New Roman"/>
                <w:sz w:val="24"/>
                <w:szCs w:val="24"/>
              </w:rPr>
            </w:pPr>
          </w:p>
          <w:p w:rsidR="00F40920" w:rsidRPr="004A7CFA" w:rsidRDefault="00F40920" w:rsidP="007F3D8C">
            <w:pPr>
              <w:spacing w:before="100" w:beforeAutospacing="1" w:after="100" w:afterAutospacing="1" w:line="240" w:lineRule="auto"/>
              <w:ind w:left="390"/>
              <w:rPr>
                <w:rFonts w:ascii="Times New Roman" w:eastAsia="Times New Roman" w:hAnsi="Times New Roman"/>
                <w:sz w:val="24"/>
                <w:szCs w:val="24"/>
              </w:rPr>
            </w:pPr>
            <w:r w:rsidRPr="004A7CFA">
              <w:rPr>
                <w:rFonts w:ascii="Times New Roman" w:eastAsia="Times New Roman" w:hAnsi="Times New Roman"/>
                <w:sz w:val="24"/>
                <w:szCs w:val="24"/>
              </w:rPr>
              <w:t>Τις παραθαλάσσιες πόλεις με τον μεγαλύτερο πληθυσμό ακολουθούν οι πόλεις που βρίσκονται σε πεδινές εύφορες εκτάσεις (</w:t>
            </w:r>
            <w:hyperlink r:id="rId18" w:tgtFrame="_blank" w:history="1">
              <w:r w:rsidRPr="004A7CFA">
                <w:rPr>
                  <w:rFonts w:ascii="Times New Roman" w:eastAsia="Times New Roman" w:hAnsi="Times New Roman"/>
                  <w:color w:val="0000FF"/>
                  <w:sz w:val="24"/>
                  <w:szCs w:val="24"/>
                  <w:u w:val="single"/>
                </w:rPr>
                <w:t>Λάρισα</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19" w:tgtFrame="_blank" w:history="1">
              <w:r w:rsidRPr="004A7CFA">
                <w:rPr>
                  <w:rFonts w:ascii="Times New Roman" w:eastAsia="Times New Roman" w:hAnsi="Times New Roman"/>
                  <w:color w:val="0000FF"/>
                  <w:sz w:val="24"/>
                  <w:szCs w:val="24"/>
                  <w:u w:val="single"/>
                </w:rPr>
                <w:t>Αγρίνιο</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20" w:tgtFrame="_blank" w:history="1">
              <w:r w:rsidRPr="004A7CFA">
                <w:rPr>
                  <w:rFonts w:ascii="Times New Roman" w:eastAsia="Times New Roman" w:hAnsi="Times New Roman"/>
                  <w:color w:val="0000FF"/>
                  <w:sz w:val="24"/>
                  <w:szCs w:val="24"/>
                  <w:u w:val="single"/>
                </w:rPr>
                <w:t>Λαμία</w:t>
              </w:r>
            </w:hyperlink>
            <w:r w:rsidRPr="004A7CFA">
              <w:rPr>
                <w:rFonts w:ascii="Times New Roman" w:eastAsia="Times New Roman" w:hAnsi="Times New Roman"/>
                <w:sz w:val="24"/>
                <w:szCs w:val="24"/>
              </w:rPr>
              <w:t>,</w:t>
            </w:r>
            <w:r w:rsidRPr="004A7CFA">
              <w:rPr>
                <w:rFonts w:ascii="Times New Roman" w:eastAsia="Times New Roman" w:hAnsi="Times New Roman"/>
                <w:sz w:val="24"/>
                <w:szCs w:val="24"/>
                <w:lang w:val="en-US"/>
              </w:rPr>
              <w:t> </w:t>
            </w:r>
            <w:hyperlink r:id="rId21" w:tgtFrame="_blank" w:history="1">
              <w:r w:rsidRPr="004A7CFA">
                <w:rPr>
                  <w:rFonts w:ascii="Times New Roman" w:eastAsia="Times New Roman" w:hAnsi="Times New Roman"/>
                  <w:color w:val="0000FF"/>
                  <w:sz w:val="24"/>
                  <w:szCs w:val="24"/>
                  <w:u w:val="single"/>
                </w:rPr>
                <w:t>Κατερίνη</w:t>
              </w:r>
            </w:hyperlink>
            <w:r w:rsidRPr="004A7CFA">
              <w:rPr>
                <w:rFonts w:ascii="Times New Roman" w:eastAsia="Times New Roman" w:hAnsi="Times New Roman"/>
                <w:sz w:val="24"/>
                <w:szCs w:val="24"/>
              </w:rPr>
              <w:t>). Στην περίπτωση αυτή η τοπική οικονομία είναι ισχυρή και ο πληθυσμός παραμένει στην περιοχή και αυξάνεται.</w:t>
            </w:r>
            <w:r w:rsidRPr="004A7CFA">
              <w:rPr>
                <w:rFonts w:ascii="Times New Roman" w:eastAsia="Times New Roman" w:hAnsi="Times New Roman"/>
                <w:sz w:val="24"/>
                <w:szCs w:val="24"/>
              </w:rPr>
              <w:br/>
              <w:t>• Ανάμεσα στις 15 μεγαλύτερες πόλεις κυριαρχούν όσες βρίσκονται στον ηπειρωτικό κορμό της χώρας, ενώ μόνο τρεις βρίσκονται σε νησιωτικούς νομούς.</w:t>
            </w:r>
            <w:r w:rsidRPr="004A7CFA">
              <w:rPr>
                <w:rFonts w:ascii="Times New Roman" w:eastAsia="Times New Roman" w:hAnsi="Times New Roman"/>
                <w:sz w:val="24"/>
                <w:szCs w:val="24"/>
              </w:rPr>
              <w:br/>
              <w:t>• Μόνο μία ορεινή πόλη, τα Ιωάννινα, καταγράφεται στις 15 μεγαλύτερες πόλεις, και αυτό οφείλεται στη μακραίωνη σημαντική παρουσία της στην οικονομική, ιστορική και πολιτιστική ζωή τόσο της περιοχής όπου βρίσκεται όσο και της χώρας.</w:t>
            </w:r>
          </w:p>
          <w:p w:rsidR="00F40920" w:rsidRDefault="00F40920" w:rsidP="004A7CFA">
            <w:pPr>
              <w:spacing w:after="0" w:line="240" w:lineRule="auto"/>
              <w:rPr>
                <w:rFonts w:ascii="Times New Roman" w:eastAsia="Times New Roman" w:hAnsi="Times New Roman"/>
                <w:sz w:val="24"/>
                <w:szCs w:val="24"/>
              </w:rPr>
            </w:pPr>
          </w:p>
          <w:p w:rsidR="00F40920" w:rsidRPr="00E57E46" w:rsidRDefault="00D471E2" w:rsidP="00E57E46">
            <w:pPr>
              <w:pStyle w:val="a5"/>
              <w:numPr>
                <w:ilvl w:val="0"/>
                <w:numId w:val="15"/>
              </w:numPr>
              <w:rPr>
                <w:rFonts w:ascii="Times New Roman" w:eastAsia="Times New Roman" w:hAnsi="Times New Roman"/>
                <w:b/>
                <w:sz w:val="24"/>
                <w:szCs w:val="24"/>
                <w:lang w:val="el-GR"/>
              </w:rPr>
            </w:pPr>
            <w:r w:rsidRPr="00E57E46">
              <w:rPr>
                <w:rFonts w:ascii="Times New Roman" w:eastAsia="Times New Roman" w:hAnsi="Times New Roman"/>
                <w:b/>
                <w:sz w:val="24"/>
                <w:szCs w:val="24"/>
                <w:lang w:val="el-GR"/>
              </w:rPr>
              <w:t>Πότε άρχισε να παρατηρείται στην Ελλάδα η υψηλή αστικοποίηση ;</w:t>
            </w:r>
          </w:p>
          <w:p w:rsidR="00F40920" w:rsidRDefault="00F40920" w:rsidP="004A7CFA">
            <w:pPr>
              <w:spacing w:after="0" w:line="240" w:lineRule="auto"/>
              <w:rPr>
                <w:rFonts w:ascii="Times New Roman" w:eastAsia="Times New Roman" w:hAnsi="Times New Roman"/>
                <w:sz w:val="24"/>
                <w:szCs w:val="24"/>
              </w:rPr>
            </w:pPr>
          </w:p>
          <w:p w:rsidR="00F40920" w:rsidRDefault="00F40920" w:rsidP="004A7CFA">
            <w:pPr>
              <w:spacing w:after="0" w:line="240" w:lineRule="auto"/>
              <w:rPr>
                <w:rFonts w:ascii="Times New Roman" w:eastAsia="Times New Roman" w:hAnsi="Times New Roman"/>
                <w:sz w:val="24"/>
                <w:szCs w:val="24"/>
              </w:rPr>
            </w:pPr>
            <w:r w:rsidRPr="004A7CFA">
              <w:rPr>
                <w:rFonts w:ascii="Times New Roman" w:eastAsia="Times New Roman" w:hAnsi="Times New Roman"/>
                <w:sz w:val="24"/>
                <w:szCs w:val="24"/>
              </w:rPr>
              <w:t>Στην Ελλάδα η υψηλή αστικοποίηση άρχισε να παρατηρείται μετά τον Β' Παγκόσμιο Πόλεμο, όταν γιγαντώθηκε η αστυφιλία, η φυγή δηλαδή από την ύπαιθρο προς τις μεγάλες πόλεις και ιδιαίτερα την Αθήνα και τη Θεσσαλονίκη. Η αστικοποίηση δε συνδέθηκε στη χώρα μας με τη βιομηχανική επανάσταση, όπως σε άλλες χώρες της Ευρώπης, αλλά είχε κοινωνικοπολιτικά και οικονομικά αίτια.</w:t>
            </w:r>
          </w:p>
          <w:p w:rsidR="00F40920" w:rsidRDefault="00F40920" w:rsidP="004A7CFA">
            <w:pPr>
              <w:spacing w:after="0" w:line="240" w:lineRule="auto"/>
              <w:rPr>
                <w:rFonts w:ascii="Times New Roman" w:eastAsia="Times New Roman" w:hAnsi="Times New Roman"/>
                <w:b/>
                <w:bCs/>
                <w:color w:val="6699CC"/>
                <w:sz w:val="27"/>
                <w:szCs w:val="27"/>
              </w:rPr>
            </w:pPr>
            <w:r w:rsidRPr="004A7CFA">
              <w:rPr>
                <w:rFonts w:ascii="Times New Roman" w:eastAsia="Times New Roman" w:hAnsi="Times New Roman"/>
                <w:sz w:val="24"/>
                <w:szCs w:val="24"/>
              </w:rPr>
              <w:br/>
            </w:r>
          </w:p>
          <w:p w:rsidR="00F40920" w:rsidRPr="00E57E46" w:rsidRDefault="00E57E46" w:rsidP="00E57E46">
            <w:pPr>
              <w:pStyle w:val="a5"/>
              <w:numPr>
                <w:ilvl w:val="0"/>
                <w:numId w:val="15"/>
              </w:numPr>
              <w:rPr>
                <w:rFonts w:ascii="Times New Roman" w:eastAsia="Times New Roman" w:hAnsi="Times New Roman"/>
                <w:b/>
                <w:sz w:val="24"/>
                <w:szCs w:val="24"/>
                <w:lang w:val="el-GR"/>
              </w:rPr>
            </w:pPr>
            <w:r w:rsidRPr="00E57E46">
              <w:rPr>
                <w:rFonts w:ascii="Times New Roman" w:eastAsia="Times New Roman" w:hAnsi="Times New Roman"/>
                <w:b/>
                <w:sz w:val="24"/>
                <w:szCs w:val="24"/>
                <w:lang w:val="el-GR"/>
              </w:rPr>
              <w:t>Πως ήταν η Αθήνα αμέσως μετά την απελευθέρωση από τους Τούρκους;</w:t>
            </w:r>
          </w:p>
          <w:p w:rsidR="00E57E46" w:rsidRDefault="00E57E46" w:rsidP="00E57E46">
            <w:pPr>
              <w:spacing w:after="0" w:line="240" w:lineRule="auto"/>
              <w:rPr>
                <w:rFonts w:ascii="Times New Roman" w:eastAsia="Times New Roman" w:hAnsi="Times New Roman"/>
                <w:b/>
                <w:bCs/>
                <w:color w:val="6699CC"/>
                <w:sz w:val="27"/>
                <w:szCs w:val="27"/>
              </w:rPr>
            </w:pPr>
          </w:p>
          <w:p w:rsidR="00E57E46" w:rsidRDefault="00E57E46" w:rsidP="00E57E46">
            <w:pPr>
              <w:pStyle w:val="a5"/>
              <w:rPr>
                <w:rFonts w:ascii="Times New Roman" w:eastAsia="Times New Roman" w:hAnsi="Times New Roman"/>
                <w:b/>
                <w:sz w:val="24"/>
                <w:szCs w:val="24"/>
                <w:lang w:val="el-GR"/>
              </w:rPr>
            </w:pPr>
          </w:p>
          <w:p w:rsidR="00E57E46" w:rsidRPr="00E57E46" w:rsidRDefault="00E57E46" w:rsidP="00E57E46">
            <w:pPr>
              <w:pStyle w:val="a5"/>
              <w:spacing w:before="100" w:beforeAutospacing="1" w:after="100" w:afterAutospacing="1" w:line="240" w:lineRule="auto"/>
              <w:jc w:val="both"/>
              <w:rPr>
                <w:rFonts w:ascii="Times New Roman" w:eastAsia="Times New Roman" w:hAnsi="Times New Roman"/>
                <w:sz w:val="24"/>
                <w:szCs w:val="24"/>
                <w:lang w:val="el-GR"/>
              </w:rPr>
            </w:pPr>
            <w:r w:rsidRPr="00E57E46">
              <w:rPr>
                <w:rFonts w:ascii="Times New Roman" w:eastAsia="Times New Roman" w:hAnsi="Times New Roman"/>
                <w:sz w:val="24"/>
                <w:szCs w:val="24"/>
                <w:lang w:val="el-GR"/>
              </w:rPr>
              <w:t xml:space="preserve">Είναι χαρακτηριστικό ότι στην Αθήνα αμέσως μετά την απελευθέρωση από τους Τούρκους ζούσαν μόλις 12.000 άνθρωποι, κυρίως γύρω από την Ακρόπολη, και πολλές από τις σημερινές πυκνοκατοικημένες γειτονιές της ήταν περιβόλια ή απομακρυσμένοι χώροι περιπάτου για τα δεδομένα της εποχής εκείνης. </w:t>
            </w:r>
          </w:p>
          <w:p w:rsidR="00E57E46" w:rsidRDefault="00E57E46" w:rsidP="00E57E46">
            <w:pPr>
              <w:spacing w:after="0" w:line="240" w:lineRule="auto"/>
              <w:rPr>
                <w:rFonts w:ascii="Times New Roman" w:eastAsia="Times New Roman" w:hAnsi="Times New Roman"/>
                <w:b/>
                <w:bCs/>
                <w:color w:val="6699CC"/>
                <w:sz w:val="27"/>
                <w:szCs w:val="27"/>
              </w:rPr>
            </w:pPr>
          </w:p>
          <w:p w:rsidR="00E57E46" w:rsidRDefault="00E57E46" w:rsidP="00E57E46">
            <w:pPr>
              <w:spacing w:after="0" w:line="240" w:lineRule="auto"/>
              <w:rPr>
                <w:rFonts w:ascii="Times New Roman" w:eastAsia="Times New Roman" w:hAnsi="Times New Roman"/>
                <w:b/>
                <w:bCs/>
                <w:color w:val="6699CC"/>
                <w:sz w:val="27"/>
                <w:szCs w:val="27"/>
              </w:rPr>
            </w:pPr>
          </w:p>
          <w:p w:rsidR="00E57E46" w:rsidRPr="00E57E46" w:rsidRDefault="00E57E46" w:rsidP="00E57E46">
            <w:pPr>
              <w:pStyle w:val="a5"/>
              <w:numPr>
                <w:ilvl w:val="0"/>
                <w:numId w:val="15"/>
              </w:numPr>
              <w:rPr>
                <w:rFonts w:ascii="Times New Roman" w:eastAsia="Times New Roman" w:hAnsi="Times New Roman"/>
                <w:b/>
                <w:sz w:val="24"/>
                <w:szCs w:val="24"/>
                <w:lang w:val="el-GR"/>
              </w:rPr>
            </w:pPr>
            <w:r w:rsidRPr="00E57E46">
              <w:rPr>
                <w:rFonts w:ascii="Times New Roman" w:eastAsia="Times New Roman" w:hAnsi="Times New Roman"/>
                <w:b/>
                <w:sz w:val="24"/>
                <w:szCs w:val="24"/>
                <w:lang w:val="el-GR"/>
              </w:rPr>
              <w:t>Ποια προβλήματα αντιμετωπίζουν οι μεγάλες πόλεις στην Ελλάδα;</w:t>
            </w:r>
          </w:p>
          <w:p w:rsidR="00F40920" w:rsidRDefault="00F40920" w:rsidP="004A7CFA">
            <w:pPr>
              <w:spacing w:after="0" w:line="240" w:lineRule="auto"/>
              <w:rPr>
                <w:rFonts w:ascii="Times New Roman" w:eastAsia="Times New Roman" w:hAnsi="Times New Roman"/>
                <w:b/>
                <w:bCs/>
                <w:color w:val="6699CC"/>
                <w:sz w:val="27"/>
                <w:szCs w:val="27"/>
              </w:rPr>
            </w:pPr>
          </w:p>
          <w:p w:rsidR="00E57E46" w:rsidRPr="00E57E46" w:rsidRDefault="00F40920" w:rsidP="007F3D8C">
            <w:pPr>
              <w:spacing w:after="0" w:line="240" w:lineRule="auto"/>
              <w:ind w:left="390"/>
              <w:rPr>
                <w:rFonts w:ascii="Times New Roman" w:eastAsia="Times New Roman" w:hAnsi="Times New Roman"/>
                <w:sz w:val="24"/>
                <w:szCs w:val="24"/>
              </w:rPr>
            </w:pPr>
            <w:r w:rsidRPr="004A7CFA">
              <w:rPr>
                <w:rFonts w:ascii="Times New Roman" w:eastAsia="Times New Roman" w:hAnsi="Times New Roman"/>
                <w:sz w:val="24"/>
                <w:szCs w:val="24"/>
              </w:rPr>
              <w:t>Οι ελληνικές μεγαλουπόλεις αντιμετωπίζουν στο σύνολο τους σημαντικά περιβαλλοντικά προβλήματα, όπως είναι η ρύπανση της ατμόσφαιρας, το</w:t>
            </w:r>
            <w:r w:rsidR="00E57E46" w:rsidRPr="00E57E46">
              <w:rPr>
                <w:rFonts w:ascii="Times New Roman" w:eastAsia="Times New Roman" w:hAnsi="Times New Roman"/>
                <w:sz w:val="24"/>
                <w:szCs w:val="24"/>
              </w:rPr>
              <w:t xml:space="preserve"> κυκλοφοριακό πρόβλημα, η </w:t>
            </w:r>
            <w:r w:rsidR="00E57E46" w:rsidRPr="00E57E46">
              <w:rPr>
                <w:rFonts w:ascii="Times New Roman" w:eastAsia="Times New Roman" w:hAnsi="Times New Roman"/>
                <w:sz w:val="24"/>
                <w:szCs w:val="24"/>
              </w:rPr>
              <w:lastRenderedPageBreak/>
              <w:t>διαχείριση των απορριμμάτων, η άναρχη δόμηση, η ηχορύπανση κ.ά., η αντιμετώπιση των οποίων επιβάλλει τόσο τη συνεχή παρέμβαση της πολιτείας όσο και την ενημέρωση, την ευαισθητοποίηση και την ενεργοποίηση του πολίτη για την προστασία του περιβάλλοντος.</w:t>
            </w:r>
          </w:p>
          <w:p w:rsidR="00F40920" w:rsidRDefault="00F40920" w:rsidP="00F40920">
            <w:pPr>
              <w:spacing w:after="0" w:line="240" w:lineRule="auto"/>
              <w:rPr>
                <w:rFonts w:ascii="Times New Roman" w:eastAsia="Times New Roman" w:hAnsi="Times New Roman"/>
                <w:sz w:val="24"/>
                <w:szCs w:val="24"/>
              </w:rPr>
            </w:pPr>
          </w:p>
          <w:p w:rsidR="00E57E46" w:rsidRDefault="00E57E46" w:rsidP="00F40920">
            <w:pPr>
              <w:spacing w:after="0" w:line="240" w:lineRule="auto"/>
              <w:rPr>
                <w:rFonts w:ascii="Times New Roman" w:eastAsia="Times New Roman" w:hAnsi="Times New Roman"/>
                <w:sz w:val="24"/>
                <w:szCs w:val="24"/>
              </w:rPr>
            </w:pPr>
          </w:p>
          <w:p w:rsidR="00E57E46" w:rsidRPr="00F40920" w:rsidRDefault="00E57E46" w:rsidP="00F40920">
            <w:pPr>
              <w:spacing w:after="0" w:line="240" w:lineRule="auto"/>
              <w:rPr>
                <w:rFonts w:ascii="Times New Roman" w:eastAsia="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062"/>
            </w:tblGrid>
            <w:tr w:rsidR="00F40920" w:rsidRPr="00E01B1F" w:rsidTr="00D471E2">
              <w:trPr>
                <w:tblCellSpacing w:w="0" w:type="dxa"/>
              </w:trPr>
              <w:tc>
                <w:tcPr>
                  <w:tcW w:w="0" w:type="auto"/>
                  <w:hideMark/>
                </w:tcPr>
                <w:p w:rsidR="00E57E46" w:rsidRPr="00E57E46" w:rsidRDefault="00E57E46" w:rsidP="00F40920">
                  <w:pPr>
                    <w:spacing w:after="0" w:line="240" w:lineRule="auto"/>
                    <w:rPr>
                      <w:rFonts w:ascii="Times New Roman" w:eastAsia="Times New Roman" w:hAnsi="Times New Roman" w:cstheme="minorBidi"/>
                      <w:b/>
                      <w:sz w:val="24"/>
                      <w:szCs w:val="24"/>
                    </w:rPr>
                  </w:pPr>
                </w:p>
                <w:p w:rsidR="00E57E46" w:rsidRPr="00E57E46" w:rsidRDefault="00E57E46" w:rsidP="00E57E46">
                  <w:pPr>
                    <w:pStyle w:val="a5"/>
                    <w:numPr>
                      <w:ilvl w:val="0"/>
                      <w:numId w:val="15"/>
                    </w:numPr>
                    <w:spacing w:after="0" w:line="240" w:lineRule="auto"/>
                    <w:rPr>
                      <w:rFonts w:ascii="Times New Roman" w:eastAsia="Times New Roman" w:hAnsi="Times New Roman"/>
                      <w:sz w:val="24"/>
                      <w:szCs w:val="24"/>
                      <w:lang w:val="el-GR"/>
                    </w:rPr>
                  </w:pPr>
                  <w:r w:rsidRPr="00E57E46">
                    <w:rPr>
                      <w:rFonts w:ascii="Times New Roman" w:eastAsia="Times New Roman" w:hAnsi="Times New Roman"/>
                      <w:b/>
                      <w:sz w:val="24"/>
                      <w:szCs w:val="24"/>
                      <w:lang w:val="el-GR"/>
                    </w:rPr>
                    <w:t>Πως επηρεάζουν οι μεγάλες πόλεις την ζωή και των κατοίκων γειτονικών πόλεων;</w:t>
                  </w:r>
                </w:p>
              </w:tc>
            </w:tr>
          </w:tbl>
          <w:p w:rsidR="00E57E46" w:rsidRPr="004A7CFA" w:rsidRDefault="00E57E46" w:rsidP="007F3D8C">
            <w:pPr>
              <w:spacing w:before="100" w:beforeAutospacing="1" w:after="100" w:afterAutospacing="1" w:line="240" w:lineRule="auto"/>
              <w:ind w:left="480"/>
              <w:jc w:val="both"/>
              <w:rPr>
                <w:rFonts w:ascii="Times New Roman" w:eastAsia="Times New Roman" w:hAnsi="Times New Roman"/>
                <w:sz w:val="24"/>
                <w:szCs w:val="24"/>
              </w:rPr>
            </w:pPr>
            <w:r w:rsidRPr="004A7CFA">
              <w:rPr>
                <w:rFonts w:ascii="Times New Roman" w:eastAsia="Times New Roman" w:hAnsi="Times New Roman"/>
                <w:sz w:val="24"/>
                <w:szCs w:val="24"/>
              </w:rPr>
              <w:t>Όπως στην Ευρώπη, έτσι και στην Ελλάδα οι μεγάλες πόλεις επηρεάζουν τη ζωή όχι μόνο των κατοίκων τους, αλλά και των κατοίκων γειτονικών περιοχών και των μικρότερων κοντινών πόλεων, αποτελώντας οικονομικά και πολιτιστικά κέντρα. Η βελτίωση των συγκοινωνιακών υποδομών σήμερα επιτρέπει σε κάποιον να εργάζεται στην πρωτεύουσα ενός νομού και να κατοικεί σε έναν μικρότερο, κοντινό με την πρωτεύουσα οικισμό, όπως για παράδειγμα σε κάποιον που εργάζεται στην Αθήνα να κατοικεί στη Χαλκίδα ή στην Κόρινθο.</w:t>
            </w:r>
          </w:p>
          <w:p w:rsidR="00F40920" w:rsidRPr="00E57E46" w:rsidRDefault="00E57E46" w:rsidP="00E57E46">
            <w:pPr>
              <w:pStyle w:val="a5"/>
              <w:numPr>
                <w:ilvl w:val="0"/>
                <w:numId w:val="15"/>
              </w:numPr>
              <w:spacing w:after="0"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Τι γν</w:t>
            </w:r>
            <w:r w:rsidRPr="00E57E46">
              <w:rPr>
                <w:rFonts w:ascii="Times New Roman" w:eastAsia="Times New Roman" w:hAnsi="Times New Roman"/>
                <w:b/>
                <w:sz w:val="24"/>
                <w:szCs w:val="24"/>
                <w:lang w:val="el-GR"/>
              </w:rPr>
              <w:t>ωρίζετε για τις πρωτεύουσες της νεότερης Ελλάδας</w:t>
            </w:r>
          </w:p>
          <w:p w:rsidR="00E57E46" w:rsidRDefault="00F40920" w:rsidP="00E57E46">
            <w:pPr>
              <w:spacing w:before="100" w:beforeAutospacing="1" w:after="100" w:afterAutospacing="1" w:line="240" w:lineRule="auto"/>
              <w:jc w:val="center"/>
              <w:rPr>
                <w:rFonts w:ascii="Times New Roman" w:eastAsia="Times New Roman" w:hAnsi="Times New Roman"/>
                <w:b/>
                <w:bCs/>
                <w:sz w:val="24"/>
                <w:szCs w:val="24"/>
              </w:rPr>
            </w:pPr>
            <w:r w:rsidRPr="00E01B1F">
              <w:rPr>
                <w:rFonts w:ascii="Times New Roman" w:eastAsia="Times New Roman" w:hAnsi="Times New Roman"/>
                <w:b/>
                <w:bCs/>
                <w:sz w:val="24"/>
                <w:szCs w:val="24"/>
              </w:rPr>
              <w:t>Αίγινα, Ναύπλιο, Αθήνα:</w:t>
            </w:r>
          </w:p>
          <w:p w:rsidR="00E57E46" w:rsidRDefault="00F40920" w:rsidP="00E57E46">
            <w:pPr>
              <w:spacing w:before="100" w:beforeAutospacing="1" w:after="100" w:afterAutospacing="1" w:line="240" w:lineRule="auto"/>
              <w:jc w:val="center"/>
              <w:rPr>
                <w:rFonts w:ascii="Times New Roman" w:eastAsia="Times New Roman" w:hAnsi="Times New Roman"/>
                <w:b/>
                <w:bCs/>
                <w:sz w:val="24"/>
                <w:szCs w:val="24"/>
              </w:rPr>
            </w:pPr>
            <w:r w:rsidRPr="00E01B1F">
              <w:rPr>
                <w:rFonts w:ascii="Times New Roman" w:eastAsia="Times New Roman" w:hAnsi="Times New Roman"/>
                <w:b/>
                <w:bCs/>
                <w:sz w:val="24"/>
                <w:szCs w:val="24"/>
              </w:rPr>
              <w:t>οι πρωτεύουσες της νεότερης Ελλάδας</w:t>
            </w:r>
          </w:p>
          <w:p w:rsidR="00F40920" w:rsidRPr="00E01B1F" w:rsidRDefault="00F40920" w:rsidP="00F40920">
            <w:pPr>
              <w:spacing w:before="100" w:beforeAutospacing="1" w:after="100" w:afterAutospacing="1" w:line="240" w:lineRule="auto"/>
              <w:rPr>
                <w:rFonts w:ascii="Times New Roman" w:eastAsia="Times New Roman" w:hAnsi="Times New Roman"/>
                <w:sz w:val="24"/>
                <w:szCs w:val="24"/>
              </w:rPr>
            </w:pPr>
            <w:r w:rsidRPr="00E01B1F">
              <w:rPr>
                <w:rFonts w:ascii="Times New Roman" w:eastAsia="Times New Roman" w:hAnsi="Times New Roman"/>
                <w:sz w:val="24"/>
                <w:szCs w:val="24"/>
              </w:rPr>
              <w:br/>
            </w:r>
            <w:r w:rsidRPr="007F3D8C">
              <w:rPr>
                <w:rFonts w:ascii="Times New Roman" w:eastAsia="Times New Roman" w:hAnsi="Times New Roman"/>
                <w:sz w:val="24"/>
                <w:szCs w:val="24"/>
              </w:rPr>
              <w:t>Η </w:t>
            </w:r>
            <w:hyperlink r:id="rId22" w:tgtFrame="_blank" w:history="1">
              <w:r w:rsidRPr="007F3D8C">
                <w:rPr>
                  <w:rFonts w:ascii="Times New Roman" w:eastAsia="Times New Roman" w:hAnsi="Times New Roman"/>
                  <w:sz w:val="24"/>
                  <w:szCs w:val="24"/>
                </w:rPr>
                <w:t>Αίγινα,</w:t>
              </w:r>
            </w:hyperlink>
            <w:r w:rsidRPr="007F3D8C">
              <w:rPr>
                <w:rFonts w:ascii="Times New Roman" w:eastAsia="Times New Roman" w:hAnsi="Times New Roman"/>
                <w:sz w:val="24"/>
                <w:szCs w:val="24"/>
              </w:rPr>
              <w:t> το </w:t>
            </w:r>
            <w:hyperlink r:id="rId23" w:tgtFrame="_blank" w:history="1">
              <w:r w:rsidRPr="007F3D8C">
                <w:rPr>
                  <w:rFonts w:ascii="Times New Roman" w:eastAsia="Times New Roman" w:hAnsi="Times New Roman"/>
                  <w:sz w:val="24"/>
                  <w:szCs w:val="24"/>
                </w:rPr>
                <w:t>Ναύπλιο</w:t>
              </w:r>
            </w:hyperlink>
            <w:r w:rsidRPr="007F3D8C">
              <w:rPr>
                <w:rFonts w:ascii="Times New Roman" w:eastAsia="Times New Roman" w:hAnsi="Times New Roman"/>
                <w:sz w:val="24"/>
                <w:szCs w:val="24"/>
              </w:rPr>
              <w:t> και η </w:t>
            </w:r>
            <w:hyperlink r:id="rId24" w:tgtFrame="_blank" w:history="1">
              <w:r w:rsidRPr="007F3D8C">
                <w:rPr>
                  <w:rFonts w:ascii="Times New Roman" w:eastAsia="Times New Roman" w:hAnsi="Times New Roman"/>
                  <w:sz w:val="24"/>
                  <w:szCs w:val="24"/>
                </w:rPr>
                <w:t>Αθήνα</w:t>
              </w:r>
            </w:hyperlink>
            <w:r w:rsidRPr="007F3D8C">
              <w:rPr>
                <w:rFonts w:ascii="Times New Roman" w:eastAsia="Times New Roman" w:hAnsi="Times New Roman"/>
                <w:sz w:val="24"/>
                <w:szCs w:val="24"/>
              </w:rPr>
              <w:t> είναι οι πόλεις που υπήρξαν σε διάφορες χρονικές περιόδους πρωτεύουσες του ελληνικού κράτους από την απελευθέρωσή του το 1828 έως σήμερα.</w:t>
            </w:r>
          </w:p>
          <w:p w:rsidR="00F40920" w:rsidRPr="00E01B1F" w:rsidRDefault="00F40920" w:rsidP="00F40920">
            <w:pPr>
              <w:spacing w:before="100" w:beforeAutospacing="1" w:after="100" w:afterAutospacing="1" w:line="240" w:lineRule="auto"/>
              <w:rPr>
                <w:rFonts w:ascii="Times New Roman" w:eastAsia="Times New Roman" w:hAnsi="Times New Roman"/>
                <w:sz w:val="24"/>
                <w:szCs w:val="24"/>
              </w:rPr>
            </w:pPr>
            <w:r w:rsidRPr="007F3D8C">
              <w:rPr>
                <w:rFonts w:ascii="Times New Roman" w:eastAsia="Times New Roman" w:hAnsi="Times New Roman"/>
                <w:sz w:val="24"/>
                <w:szCs w:val="24"/>
              </w:rPr>
              <w:t xml:space="preserve">Η Αίγινα αποτέλεσε προσωρινή πρωτεύουσα από τις αρχές του 1828 έως τις αρχές του 1829. Σ' αυτό το σύντομο διάστημα ιδρύθηκαν στην πόλη, μεταξύ άλλων, η Στρατιωτική Σχολή </w:t>
            </w:r>
            <w:proofErr w:type="spellStart"/>
            <w:r w:rsidRPr="007F3D8C">
              <w:rPr>
                <w:rFonts w:ascii="Times New Roman" w:eastAsia="Times New Roman" w:hAnsi="Times New Roman"/>
                <w:sz w:val="24"/>
                <w:szCs w:val="24"/>
              </w:rPr>
              <w:t>Ευελπίδων</w:t>
            </w:r>
            <w:proofErr w:type="spellEnd"/>
            <w:r w:rsidRPr="007F3D8C">
              <w:rPr>
                <w:rFonts w:ascii="Times New Roman" w:eastAsia="Times New Roman" w:hAnsi="Times New Roman"/>
                <w:sz w:val="24"/>
                <w:szCs w:val="24"/>
              </w:rPr>
              <w:t>, Αρχαιολογικό Μουσείο, Ορφανοτροφείο και το πρώτο Νομισματοκοπείο της νεότερης Ελλάδας.</w:t>
            </w:r>
          </w:p>
          <w:p w:rsidR="00F40920" w:rsidRDefault="00F40920" w:rsidP="00F40920">
            <w:pPr>
              <w:spacing w:after="0" w:line="240" w:lineRule="auto"/>
              <w:rPr>
                <w:rFonts w:ascii="Times New Roman" w:eastAsia="Times New Roman" w:hAnsi="Times New Roman"/>
                <w:sz w:val="24"/>
                <w:szCs w:val="24"/>
              </w:rPr>
            </w:pPr>
            <w:r w:rsidRPr="007F3D8C">
              <w:rPr>
                <w:rFonts w:ascii="Times New Roman" w:eastAsia="Times New Roman" w:hAnsi="Times New Roman"/>
                <w:sz w:val="24"/>
                <w:szCs w:val="24"/>
              </w:rPr>
              <w:t xml:space="preserve">Το Ναύπλιο αποτέλεσε την πρώτη πρωτεύουσα του νεοσύστατου ελληνικού κράτους από το 1829 έως το 1834.Η Αθήνα ήταν εκείνη την εποχή ένας άσημος οικισμός. Σε πίνακες ξένων περιηγητών εικονίζεται ένα χωριό κτισμένο γύρω από τον λόφο της Ακρόπολης. Ωστόσο, η Αθήνα διατηρούσε πάντα την αίγλη του ονόματος της και έτσι το φθινόπωρο του 1834, μετά από μια επίσκεψη του βασιλιά </w:t>
            </w:r>
            <w:proofErr w:type="spellStart"/>
            <w:r w:rsidRPr="007F3D8C">
              <w:rPr>
                <w:rFonts w:ascii="Times New Roman" w:eastAsia="Times New Roman" w:hAnsi="Times New Roman"/>
                <w:sz w:val="24"/>
                <w:szCs w:val="24"/>
              </w:rPr>
              <w:t>Όθωνα</w:t>
            </w:r>
            <w:proofErr w:type="spellEnd"/>
            <w:r w:rsidRPr="007F3D8C">
              <w:rPr>
                <w:rFonts w:ascii="Times New Roman" w:eastAsia="Times New Roman" w:hAnsi="Times New Roman"/>
                <w:sz w:val="24"/>
                <w:szCs w:val="24"/>
              </w:rPr>
              <w:t>, η Αθήνα ανακηρύχθηκε πρωτεύουσα του ελληνικού κράτους. Από τότε άρχισε η ανάπτυξη της πόλης.</w:t>
            </w:r>
          </w:p>
          <w:tbl>
            <w:tblPr>
              <w:tblW w:w="5000" w:type="pct"/>
              <w:tblCellSpacing w:w="0" w:type="dxa"/>
              <w:tblCellMar>
                <w:left w:w="0" w:type="dxa"/>
                <w:right w:w="0" w:type="dxa"/>
              </w:tblCellMar>
              <w:tblLook w:val="04A0" w:firstRow="1" w:lastRow="0" w:firstColumn="1" w:lastColumn="0" w:noHBand="0" w:noVBand="1"/>
            </w:tblPr>
            <w:tblGrid>
              <w:gridCol w:w="9062"/>
            </w:tblGrid>
            <w:tr w:rsidR="00F40920" w:rsidRPr="004A7CFA" w:rsidTr="00D471E2">
              <w:trPr>
                <w:tblCellSpacing w:w="0" w:type="dxa"/>
              </w:trPr>
              <w:tc>
                <w:tcPr>
                  <w:tcW w:w="0" w:type="auto"/>
                  <w:vAlign w:val="center"/>
                  <w:hideMark/>
                </w:tcPr>
                <w:p w:rsidR="00F40920" w:rsidRPr="004A7CFA" w:rsidRDefault="00F40920" w:rsidP="00F40920">
                  <w:pPr>
                    <w:spacing w:before="100" w:beforeAutospacing="1" w:after="100" w:afterAutospacing="1" w:line="240" w:lineRule="auto"/>
                    <w:rPr>
                      <w:rFonts w:ascii="Times New Roman" w:eastAsia="Times New Roman" w:hAnsi="Times New Roman"/>
                      <w:sz w:val="24"/>
                      <w:szCs w:val="24"/>
                    </w:rPr>
                  </w:pPr>
                </w:p>
              </w:tc>
            </w:tr>
          </w:tbl>
          <w:p w:rsidR="00F40920" w:rsidRDefault="00F40920" w:rsidP="00F40920">
            <w:pPr>
              <w:spacing w:after="0" w:line="240" w:lineRule="auto"/>
              <w:rPr>
                <w:rFonts w:ascii="Times New Roman" w:eastAsia="Times New Roman" w:hAnsi="Times New Roman"/>
                <w:noProof/>
                <w:sz w:val="24"/>
                <w:szCs w:val="24"/>
                <w:lang w:eastAsia="el-GR"/>
              </w:rPr>
            </w:pPr>
          </w:p>
          <w:p w:rsidR="00E01B1F" w:rsidRPr="00F40920" w:rsidRDefault="00E01B1F" w:rsidP="00F40920">
            <w:pPr>
              <w:spacing w:after="0" w:line="240" w:lineRule="auto"/>
              <w:rPr>
                <w:rFonts w:ascii="Times New Roman" w:eastAsia="Times New Roman" w:hAnsi="Times New Roman"/>
                <w:sz w:val="24"/>
                <w:szCs w:val="24"/>
              </w:rPr>
            </w:pPr>
          </w:p>
        </w:tc>
      </w:tr>
      <w:tr w:rsidR="004A7CFA" w:rsidRPr="004A7CFA" w:rsidTr="007F3D8C">
        <w:trPr>
          <w:trHeight w:val="1215"/>
          <w:tblCellSpacing w:w="37" w:type="dxa"/>
          <w:jc w:val="center"/>
        </w:trPr>
        <w:tc>
          <w:tcPr>
            <w:tcW w:w="0" w:type="auto"/>
            <w:shd w:val="clear" w:color="auto" w:fill="FFFFFF"/>
          </w:tcPr>
          <w:p w:rsidR="004A7CFA" w:rsidRPr="00E01B1F" w:rsidRDefault="004A7CFA" w:rsidP="004A7CFA">
            <w:pPr>
              <w:spacing w:after="0" w:line="240" w:lineRule="auto"/>
              <w:rPr>
                <w:rFonts w:ascii="Times New Roman" w:eastAsia="Times New Roman" w:hAnsi="Times New Roman"/>
                <w:sz w:val="24"/>
                <w:szCs w:val="24"/>
              </w:rPr>
            </w:pPr>
          </w:p>
        </w:tc>
      </w:tr>
    </w:tbl>
    <w:p w:rsidR="004A7CFA" w:rsidRPr="004A7CFA" w:rsidRDefault="004A7CFA" w:rsidP="004A7CFA">
      <w:pPr>
        <w:spacing w:after="0" w:line="240" w:lineRule="auto"/>
        <w:rPr>
          <w:rFonts w:ascii="Tahoma" w:eastAsia="Times New Roman" w:hAnsi="Tahoma" w:cs="Tahoma"/>
          <w:vanish/>
          <w:color w:val="000000"/>
          <w:sz w:val="18"/>
          <w:szCs w:val="18"/>
          <w:lang w:val="en-US"/>
        </w:rPr>
      </w:pPr>
    </w:p>
    <w:tbl>
      <w:tblPr>
        <w:tblW w:w="4446"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8323"/>
      </w:tblGrid>
      <w:tr w:rsidR="004A7CFA" w:rsidRPr="004A7CFA" w:rsidTr="007F3D8C">
        <w:trPr>
          <w:trHeight w:val="541"/>
          <w:tblCellSpacing w:w="37" w:type="dxa"/>
          <w:jc w:val="center"/>
        </w:trPr>
        <w:tc>
          <w:tcPr>
            <w:tcW w:w="0" w:type="auto"/>
            <w:shd w:val="clear" w:color="auto" w:fill="FFFFFF"/>
            <w:vAlign w:val="center"/>
            <w:hideMark/>
          </w:tcPr>
          <w:tbl>
            <w:tblPr>
              <w:tblW w:w="4953" w:type="pct"/>
              <w:tblCellSpacing w:w="0" w:type="dxa"/>
              <w:tblCellMar>
                <w:left w:w="0" w:type="dxa"/>
                <w:right w:w="0" w:type="dxa"/>
              </w:tblCellMar>
              <w:tblLook w:val="04A0" w:firstRow="1" w:lastRow="0" w:firstColumn="1" w:lastColumn="0" w:noHBand="0" w:noVBand="1"/>
            </w:tblPr>
            <w:tblGrid>
              <w:gridCol w:w="4821"/>
              <w:gridCol w:w="60"/>
              <w:gridCol w:w="3069"/>
            </w:tblGrid>
            <w:tr w:rsidR="00E01B1F" w:rsidRPr="004A7CFA" w:rsidTr="007F3D8C">
              <w:trPr>
                <w:trHeight w:val="3329"/>
                <w:tblCellSpacing w:w="0" w:type="dxa"/>
              </w:trPr>
              <w:tc>
                <w:tcPr>
                  <w:tcW w:w="3250" w:type="pct"/>
                  <w:hideMark/>
                </w:tcPr>
                <w:tbl>
                  <w:tblPr>
                    <w:tblW w:w="5000" w:type="pct"/>
                    <w:tblCellSpacing w:w="0" w:type="dxa"/>
                    <w:tblCellMar>
                      <w:left w:w="0" w:type="dxa"/>
                      <w:right w:w="0" w:type="dxa"/>
                    </w:tblCellMar>
                    <w:tblLook w:val="04A0" w:firstRow="1" w:lastRow="0" w:firstColumn="1" w:lastColumn="0" w:noHBand="0" w:noVBand="1"/>
                    <w:tblDescription w:val="tabular data"/>
                  </w:tblPr>
                  <w:tblGrid>
                    <w:gridCol w:w="241"/>
                    <w:gridCol w:w="4580"/>
                  </w:tblGrid>
                  <w:tr w:rsidR="00E01B1F" w:rsidRPr="004A7CFA" w:rsidTr="007F3D8C">
                    <w:trPr>
                      <w:trHeight w:val="709"/>
                      <w:tblCellSpacing w:w="0" w:type="dxa"/>
                    </w:trPr>
                    <w:tc>
                      <w:tcPr>
                        <w:tcW w:w="0" w:type="auto"/>
                        <w:gridSpan w:val="2"/>
                        <w:hideMark/>
                      </w:tcPr>
                      <w:p w:rsidR="00E01B1F" w:rsidRPr="007F3D8C" w:rsidRDefault="00E01B1F" w:rsidP="007F3D8C">
                        <w:pPr>
                          <w:pStyle w:val="a5"/>
                          <w:numPr>
                            <w:ilvl w:val="0"/>
                            <w:numId w:val="15"/>
                          </w:numPr>
                          <w:spacing w:after="0" w:line="240" w:lineRule="auto"/>
                          <w:rPr>
                            <w:rFonts w:ascii="Times New Roman" w:eastAsia="Times New Roman" w:hAnsi="Times New Roman"/>
                            <w:sz w:val="24"/>
                            <w:szCs w:val="24"/>
                          </w:rPr>
                        </w:pPr>
                        <w:r w:rsidRPr="007F3D8C">
                          <w:rPr>
                            <w:rFonts w:ascii="Times New Roman" w:eastAsia="Times New Roman" w:hAnsi="Times New Roman"/>
                            <w:b/>
                            <w:sz w:val="24"/>
                            <w:szCs w:val="24"/>
                            <w:lang w:val="el-GR"/>
                          </w:rPr>
                          <w:t xml:space="preserve">Στο κρυπτόλεξο υπάρχουν πέντε από τις μεγαλύτερες ελληνικές πόλεις. Μπορείς να τις βρεις ψάχνοντας </w:t>
                        </w:r>
                        <w:r w:rsidR="007F3D8C" w:rsidRPr="007F3D8C">
                          <w:rPr>
                            <w:rFonts w:ascii="Times New Roman" w:eastAsia="Times New Roman" w:hAnsi="Times New Roman"/>
                            <w:b/>
                            <w:sz w:val="24"/>
                            <w:szCs w:val="24"/>
                            <w:lang w:val="el-GR"/>
                          </w:rPr>
                          <w:t>οριζόντια, κάθετα και διαγώνια;</w:t>
                        </w:r>
                      </w:p>
                    </w:tc>
                  </w:tr>
                  <w:tr w:rsidR="00E01B1F" w:rsidRPr="004A7CFA" w:rsidTr="007F3D8C">
                    <w:trPr>
                      <w:trHeight w:val="245"/>
                      <w:tblCellSpacing w:w="0" w:type="dxa"/>
                    </w:trPr>
                    <w:tc>
                      <w:tcPr>
                        <w:tcW w:w="250" w:type="pct"/>
                        <w:vAlign w:val="center"/>
                        <w:hideMark/>
                      </w:tcPr>
                      <w:p w:rsidR="00E01B1F" w:rsidRPr="004A7CFA" w:rsidRDefault="00E01B1F" w:rsidP="00E01B1F">
                        <w:pPr>
                          <w:spacing w:after="0" w:line="240" w:lineRule="auto"/>
                          <w:rPr>
                            <w:rFonts w:ascii="Times New Roman" w:eastAsia="Times New Roman" w:hAnsi="Times New Roman"/>
                            <w:sz w:val="24"/>
                            <w:szCs w:val="24"/>
                          </w:rPr>
                        </w:pPr>
                        <w:r w:rsidRPr="004A7CFA">
                          <w:rPr>
                            <w:rFonts w:ascii="Times New Roman" w:eastAsia="Times New Roman" w:hAnsi="Times New Roman"/>
                            <w:sz w:val="24"/>
                            <w:szCs w:val="24"/>
                            <w:lang w:val="en-US"/>
                          </w:rPr>
                          <w:t> </w:t>
                        </w:r>
                      </w:p>
                    </w:tc>
                    <w:tc>
                      <w:tcPr>
                        <w:tcW w:w="4749" w:type="pct"/>
                      </w:tcPr>
                      <w:p w:rsidR="00E01B1F" w:rsidRPr="004A7CFA" w:rsidRDefault="00E01B1F" w:rsidP="00E01B1F">
                        <w:pPr>
                          <w:spacing w:after="0" w:line="240" w:lineRule="auto"/>
                          <w:rPr>
                            <w:rFonts w:ascii="Times New Roman" w:eastAsia="Times New Roman" w:hAnsi="Times New Roman"/>
                            <w:sz w:val="24"/>
                            <w:szCs w:val="24"/>
                          </w:rPr>
                        </w:pPr>
                      </w:p>
                    </w:tc>
                  </w:tr>
                </w:tbl>
                <w:p w:rsidR="00E01B1F" w:rsidRPr="004A7CFA" w:rsidRDefault="00E01B1F" w:rsidP="00E01B1F">
                  <w:pPr>
                    <w:spacing w:after="0" w:line="240" w:lineRule="auto"/>
                    <w:rPr>
                      <w:rFonts w:ascii="Times New Roman" w:eastAsia="Times New Roman" w:hAnsi="Times New Roman"/>
                      <w:sz w:val="24"/>
                      <w:szCs w:val="24"/>
                    </w:rPr>
                  </w:pPr>
                </w:p>
              </w:tc>
              <w:tc>
                <w:tcPr>
                  <w:tcW w:w="33" w:type="pct"/>
                  <w:vAlign w:val="center"/>
                  <w:hideMark/>
                </w:tcPr>
                <w:p w:rsidR="00E01B1F" w:rsidRPr="004A7CFA" w:rsidRDefault="00E01B1F" w:rsidP="00E01B1F">
                  <w:pPr>
                    <w:spacing w:after="0" w:line="240" w:lineRule="auto"/>
                    <w:rPr>
                      <w:rFonts w:ascii="Times New Roman" w:eastAsia="Times New Roman" w:hAnsi="Times New Roman"/>
                      <w:sz w:val="24"/>
                      <w:szCs w:val="24"/>
                    </w:rPr>
                  </w:pPr>
                  <w:r w:rsidRPr="004A7CFA">
                    <w:rPr>
                      <w:rFonts w:ascii="Times New Roman" w:eastAsia="Times New Roman" w:hAnsi="Times New Roman"/>
                      <w:sz w:val="24"/>
                      <w:szCs w:val="24"/>
                      <w:lang w:val="en-US"/>
                    </w:rPr>
                    <w:t> </w:t>
                  </w:r>
                </w:p>
              </w:tc>
              <w:tc>
                <w:tcPr>
                  <w:tcW w:w="1716" w:type="pct"/>
                  <w:vAlign w:val="center"/>
                  <w:hideMark/>
                </w:tcPr>
                <w:tbl>
                  <w:tblPr>
                    <w:tblW w:w="4987" w:type="pct"/>
                    <w:tblCellSpacing w:w="7" w:type="dxa"/>
                    <w:shd w:val="clear" w:color="auto" w:fill="000000"/>
                    <w:tblCellMar>
                      <w:top w:w="30" w:type="dxa"/>
                      <w:left w:w="30" w:type="dxa"/>
                      <w:bottom w:w="30" w:type="dxa"/>
                      <w:right w:w="30" w:type="dxa"/>
                    </w:tblCellMar>
                    <w:tblLook w:val="04A0" w:firstRow="1" w:lastRow="0" w:firstColumn="1" w:lastColumn="0" w:noHBand="0" w:noVBand="1"/>
                    <w:tblDescription w:val="tabular data"/>
                  </w:tblPr>
                  <w:tblGrid>
                    <w:gridCol w:w="280"/>
                    <w:gridCol w:w="301"/>
                    <w:gridCol w:w="262"/>
                    <w:gridCol w:w="273"/>
                    <w:gridCol w:w="301"/>
                    <w:gridCol w:w="261"/>
                    <w:gridCol w:w="301"/>
                    <w:gridCol w:w="261"/>
                    <w:gridCol w:w="273"/>
                    <w:gridCol w:w="248"/>
                    <w:gridCol w:w="308"/>
                  </w:tblGrid>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Φ</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Γ</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Ψ</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Η</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Ξ</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Χ</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Ω</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Γ</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Ζ</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Δ</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Μ</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r>
                  <w:tr w:rsidR="00E01B1F" w:rsidRPr="004A7CFA" w:rsidTr="007F3D8C">
                    <w:trPr>
                      <w:trHeight w:val="258"/>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Χ</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Κ</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Κ</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Κ</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Η</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θ</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Η</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Φ</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Μ</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Η</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Δ</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Ι</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r>
                  <w:tr w:rsidR="00E01B1F" w:rsidRPr="004A7CFA" w:rsidTr="007F3D8C">
                    <w:trPr>
                      <w:trHeight w:val="258"/>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Δ</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Ξ</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Ε</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Η</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Ψ</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Ξ</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Γ</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Ρ</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Π</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Ν</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Β</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Μ</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Φ</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r>
                  <w:tr w:rsidR="00E01B1F" w:rsidRPr="004A7CFA" w:rsidTr="007F3D8C">
                    <w:trPr>
                      <w:trHeight w:val="258"/>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Φ</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Μ</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7</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Β</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Χ</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Υ</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Ο</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Π</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Κ</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Τ</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θ</w:t>
                        </w:r>
                      </w:p>
                    </w:tc>
                  </w:tr>
                  <w:tr w:rsidR="00E01B1F" w:rsidRPr="004A7CFA" w:rsidTr="007F3D8C">
                    <w:trPr>
                      <w:trHeight w:val="245"/>
                      <w:tblCellSpacing w:w="7" w:type="dxa"/>
                    </w:trPr>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Υ</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Ξ</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Φ</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Λ</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Α</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Σ</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Κ</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Δ</w:t>
                        </w:r>
                      </w:p>
                    </w:tc>
                    <w:tc>
                      <w:tcPr>
                        <w:tcW w:w="0" w:type="auto"/>
                        <w:shd w:val="clear" w:color="auto" w:fill="FFFFFF"/>
                        <w:hideMark/>
                      </w:tcPr>
                      <w:p w:rsidR="00E01B1F" w:rsidRPr="00F40920" w:rsidRDefault="00E01B1F" w:rsidP="00E01B1F">
                        <w:pPr>
                          <w:spacing w:after="0" w:line="240" w:lineRule="auto"/>
                          <w:jc w:val="center"/>
                          <w:rPr>
                            <w:rFonts w:ascii="Times New Roman" w:eastAsia="Times New Roman" w:hAnsi="Times New Roman"/>
                            <w:b/>
                            <w:bCs/>
                            <w:color w:val="000000"/>
                            <w:sz w:val="24"/>
                            <w:szCs w:val="24"/>
                          </w:rPr>
                        </w:pPr>
                        <w:r w:rsidRPr="00F40920">
                          <w:rPr>
                            <w:rFonts w:ascii="Times New Roman" w:eastAsia="Times New Roman" w:hAnsi="Times New Roman"/>
                            <w:b/>
                            <w:bCs/>
                            <w:color w:val="000000"/>
                            <w:sz w:val="24"/>
                            <w:szCs w:val="24"/>
                          </w:rPr>
                          <w:t>Υ</w:t>
                        </w:r>
                      </w:p>
                    </w:tc>
                  </w:tr>
                </w:tbl>
                <w:p w:rsidR="00E01B1F" w:rsidRPr="00F40920" w:rsidRDefault="00E01B1F" w:rsidP="00E01B1F">
                  <w:pPr>
                    <w:spacing w:after="0" w:line="240" w:lineRule="auto"/>
                    <w:rPr>
                      <w:rFonts w:ascii="Times New Roman" w:eastAsia="Times New Roman" w:hAnsi="Times New Roman"/>
                      <w:sz w:val="24"/>
                      <w:szCs w:val="24"/>
                    </w:rPr>
                  </w:pPr>
                </w:p>
              </w:tc>
            </w:tr>
          </w:tbl>
          <w:p w:rsidR="004A7CFA" w:rsidRPr="00F40920" w:rsidRDefault="004A7CFA" w:rsidP="004A7CFA">
            <w:pPr>
              <w:spacing w:after="0" w:line="240" w:lineRule="auto"/>
              <w:rPr>
                <w:rFonts w:ascii="Times New Roman" w:eastAsia="Times New Roman" w:hAnsi="Times New Roman"/>
                <w:sz w:val="24"/>
                <w:szCs w:val="24"/>
              </w:rPr>
            </w:pPr>
          </w:p>
        </w:tc>
      </w:tr>
      <w:tr w:rsidR="004A7CFA" w:rsidRPr="004A7CFA" w:rsidTr="007F3D8C">
        <w:trPr>
          <w:trHeight w:val="1045"/>
          <w:tblCellSpacing w:w="37" w:type="dxa"/>
          <w:jc w:val="center"/>
        </w:trPr>
        <w:tc>
          <w:tcPr>
            <w:tcW w:w="0" w:type="auto"/>
            <w:shd w:val="clear" w:color="auto" w:fill="AEF9D9"/>
            <w:hideMark/>
          </w:tcPr>
          <w:p w:rsidR="004A7CFA" w:rsidRPr="00F40920" w:rsidRDefault="004A7CFA" w:rsidP="004A7CFA">
            <w:pPr>
              <w:spacing w:before="100" w:beforeAutospacing="1" w:after="100" w:afterAutospacing="1" w:line="240" w:lineRule="auto"/>
              <w:rPr>
                <w:rFonts w:ascii="Times New Roman" w:eastAsia="Times New Roman" w:hAnsi="Times New Roman"/>
                <w:sz w:val="24"/>
                <w:szCs w:val="24"/>
              </w:rPr>
            </w:pPr>
          </w:p>
        </w:tc>
      </w:tr>
    </w:tbl>
    <w:p w:rsidR="004A7CFA" w:rsidRPr="004A7CFA" w:rsidRDefault="004A7CFA" w:rsidP="004A7CFA">
      <w:pPr>
        <w:spacing w:after="0" w:line="240" w:lineRule="auto"/>
        <w:rPr>
          <w:rFonts w:ascii="Tahoma" w:eastAsia="Times New Roman" w:hAnsi="Tahoma" w:cs="Tahoma"/>
          <w:vanish/>
          <w:color w:val="000000"/>
          <w:sz w:val="18"/>
          <w:szCs w:val="18"/>
          <w:lang w:val="en-US"/>
        </w:rPr>
      </w:pPr>
    </w:p>
    <w:p w:rsidR="000C1C72" w:rsidRPr="007F3D8C" w:rsidRDefault="000C1C72" w:rsidP="007F3D8C">
      <w:pPr>
        <w:rPr>
          <w:rFonts w:ascii="Times New Roman" w:eastAsia="Times New Roman" w:hAnsi="Times New Roman"/>
          <w:sz w:val="24"/>
          <w:szCs w:val="24"/>
        </w:rPr>
      </w:pPr>
    </w:p>
    <w:sectPr w:rsidR="000C1C72" w:rsidRPr="007F3D8C" w:rsidSect="00140E51">
      <w:headerReference w:type="default" r:id="rId25"/>
      <w:footerReference w:type="default" r:id="rId26"/>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E2" w:rsidRDefault="00D471E2" w:rsidP="00140E51">
      <w:pPr>
        <w:spacing w:after="0" w:line="240" w:lineRule="auto"/>
      </w:pPr>
      <w:r>
        <w:separator/>
      </w:r>
    </w:p>
  </w:endnote>
  <w:endnote w:type="continuationSeparator" w:id="0">
    <w:p w:rsidR="00D471E2" w:rsidRDefault="00D471E2"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E2" w:rsidRDefault="00D471E2"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D471E2" w:rsidRPr="00262652" w:rsidRDefault="00D471E2"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D471E2" w:rsidRPr="00160433" w:rsidRDefault="00D471E2"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2F7611">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2F7611">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E2" w:rsidRDefault="00D471E2" w:rsidP="00140E51">
      <w:pPr>
        <w:spacing w:after="0" w:line="240" w:lineRule="auto"/>
      </w:pPr>
      <w:r>
        <w:separator/>
      </w:r>
    </w:p>
  </w:footnote>
  <w:footnote w:type="continuationSeparator" w:id="0">
    <w:p w:rsidR="00D471E2" w:rsidRDefault="00D471E2"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E2" w:rsidRPr="00140E51" w:rsidRDefault="00D471E2"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D471E2" w:rsidRPr="00140E51" w:rsidRDefault="00D471E2">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81B8E"/>
    <w:multiLevelType w:val="multilevel"/>
    <w:tmpl w:val="750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94146"/>
    <w:multiLevelType w:val="multilevel"/>
    <w:tmpl w:val="C5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C4392"/>
    <w:multiLevelType w:val="multilevel"/>
    <w:tmpl w:val="17C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B196C"/>
    <w:multiLevelType w:val="hybridMultilevel"/>
    <w:tmpl w:val="637E6496"/>
    <w:lvl w:ilvl="0" w:tplc="1AB88A0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lvlOverride w:ilvl="0">
      <w:lvl w:ilvl="0">
        <w:numFmt w:val="lowerLetter"/>
        <w:lvlText w:val="%1."/>
        <w:lvlJc w:val="left"/>
      </w:lvl>
    </w:lvlOverride>
  </w:num>
  <w:num w:numId="4">
    <w:abstractNumId w:val="12"/>
  </w:num>
  <w:num w:numId="5">
    <w:abstractNumId w:val="1"/>
  </w:num>
  <w:num w:numId="6">
    <w:abstractNumId w:val="3"/>
  </w:num>
  <w:num w:numId="7">
    <w:abstractNumId w:val="10"/>
  </w:num>
  <w:num w:numId="8">
    <w:abstractNumId w:val="0"/>
  </w:num>
  <w:num w:numId="9">
    <w:abstractNumId w:val="2"/>
  </w:num>
  <w:num w:numId="10">
    <w:abstractNumId w:val="4"/>
  </w:num>
  <w:num w:numId="11">
    <w:abstractNumId w:val="5"/>
  </w:num>
  <w:num w:numId="12">
    <w:abstractNumId w:val="13"/>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2143AE"/>
    <w:rsid w:val="002D0856"/>
    <w:rsid w:val="002E0D97"/>
    <w:rsid w:val="002F7611"/>
    <w:rsid w:val="00324802"/>
    <w:rsid w:val="00325145"/>
    <w:rsid w:val="00391588"/>
    <w:rsid w:val="003B6424"/>
    <w:rsid w:val="003E4E02"/>
    <w:rsid w:val="00472965"/>
    <w:rsid w:val="004A7CFA"/>
    <w:rsid w:val="004D0E9A"/>
    <w:rsid w:val="004D3E82"/>
    <w:rsid w:val="005015B9"/>
    <w:rsid w:val="00535BC6"/>
    <w:rsid w:val="00596108"/>
    <w:rsid w:val="005A44A2"/>
    <w:rsid w:val="005E7494"/>
    <w:rsid w:val="00606114"/>
    <w:rsid w:val="006231A4"/>
    <w:rsid w:val="00654F9D"/>
    <w:rsid w:val="006630E6"/>
    <w:rsid w:val="00686BA4"/>
    <w:rsid w:val="00694AFB"/>
    <w:rsid w:val="006D433F"/>
    <w:rsid w:val="00782539"/>
    <w:rsid w:val="00794B59"/>
    <w:rsid w:val="007F3D8C"/>
    <w:rsid w:val="00806C28"/>
    <w:rsid w:val="00807339"/>
    <w:rsid w:val="00810A80"/>
    <w:rsid w:val="00865F58"/>
    <w:rsid w:val="0086704C"/>
    <w:rsid w:val="0089655E"/>
    <w:rsid w:val="00971704"/>
    <w:rsid w:val="0097740A"/>
    <w:rsid w:val="00A860C4"/>
    <w:rsid w:val="00B22B29"/>
    <w:rsid w:val="00B561F4"/>
    <w:rsid w:val="00BC5FF3"/>
    <w:rsid w:val="00BF6EB6"/>
    <w:rsid w:val="00C05AC3"/>
    <w:rsid w:val="00CB7153"/>
    <w:rsid w:val="00D471E2"/>
    <w:rsid w:val="00D93A16"/>
    <w:rsid w:val="00DF2175"/>
    <w:rsid w:val="00E01B1F"/>
    <w:rsid w:val="00E14899"/>
    <w:rsid w:val="00E216AB"/>
    <w:rsid w:val="00E57E46"/>
    <w:rsid w:val="00E57EE7"/>
    <w:rsid w:val="00EF38A4"/>
    <w:rsid w:val="00F40920"/>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EA7D9D"/>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833">
      <w:bodyDiv w:val="1"/>
      <w:marLeft w:val="0"/>
      <w:marRight w:val="0"/>
      <w:marTop w:val="0"/>
      <w:marBottom w:val="0"/>
      <w:divBdr>
        <w:top w:val="none" w:sz="0" w:space="0" w:color="auto"/>
        <w:left w:val="none" w:sz="0" w:space="0" w:color="auto"/>
        <w:bottom w:val="none" w:sz="0" w:space="0" w:color="auto"/>
        <w:right w:val="none" w:sz="0" w:space="0" w:color="auto"/>
      </w:divBdr>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628440365">
      <w:bodyDiv w:val="1"/>
      <w:marLeft w:val="0"/>
      <w:marRight w:val="0"/>
      <w:marTop w:val="0"/>
      <w:marBottom w:val="0"/>
      <w:divBdr>
        <w:top w:val="none" w:sz="0" w:space="0" w:color="auto"/>
        <w:left w:val="none" w:sz="0" w:space="0" w:color="auto"/>
        <w:bottom w:val="none" w:sz="0" w:space="0" w:color="auto"/>
        <w:right w:val="none" w:sz="0" w:space="0" w:color="auto"/>
      </w:divBdr>
      <w:divsChild>
        <w:div w:id="1557401022">
          <w:marLeft w:val="0"/>
          <w:marRight w:val="0"/>
          <w:marTop w:val="0"/>
          <w:marBottom w:val="0"/>
          <w:divBdr>
            <w:top w:val="none" w:sz="0" w:space="0" w:color="auto"/>
            <w:left w:val="none" w:sz="0" w:space="0" w:color="auto"/>
            <w:bottom w:val="none" w:sz="0" w:space="0" w:color="auto"/>
            <w:right w:val="none" w:sz="0" w:space="0" w:color="auto"/>
          </w:divBdr>
        </w:div>
        <w:div w:id="1296637746">
          <w:marLeft w:val="0"/>
          <w:marRight w:val="0"/>
          <w:marTop w:val="0"/>
          <w:marBottom w:val="0"/>
          <w:divBdr>
            <w:top w:val="none" w:sz="0" w:space="0" w:color="auto"/>
            <w:left w:val="none" w:sz="0" w:space="0" w:color="auto"/>
            <w:bottom w:val="none" w:sz="0" w:space="0" w:color="auto"/>
            <w:right w:val="none" w:sz="0" w:space="0" w:color="auto"/>
          </w:divBdr>
        </w:div>
        <w:div w:id="1698116387">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69944754">
      <w:bodyDiv w:val="1"/>
      <w:marLeft w:val="0"/>
      <w:marRight w:val="0"/>
      <w:marTop w:val="0"/>
      <w:marBottom w:val="0"/>
      <w:divBdr>
        <w:top w:val="none" w:sz="0" w:space="0" w:color="auto"/>
        <w:left w:val="none" w:sz="0" w:space="0" w:color="auto"/>
        <w:bottom w:val="none" w:sz="0" w:space="0" w:color="auto"/>
        <w:right w:val="none" w:sz="0" w:space="0" w:color="auto"/>
      </w:divBdr>
      <w:divsChild>
        <w:div w:id="1194265139">
          <w:marLeft w:val="0"/>
          <w:marRight w:val="0"/>
          <w:marTop w:val="0"/>
          <w:marBottom w:val="0"/>
          <w:divBdr>
            <w:top w:val="none" w:sz="0" w:space="0" w:color="auto"/>
            <w:left w:val="none" w:sz="0" w:space="0" w:color="auto"/>
            <w:bottom w:val="none" w:sz="0" w:space="0" w:color="auto"/>
            <w:right w:val="none" w:sz="0" w:space="0" w:color="auto"/>
          </w:divBdr>
        </w:div>
        <w:div w:id="140856645">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274362282">
          <w:marLeft w:val="0"/>
          <w:marRight w:val="0"/>
          <w:marTop w:val="0"/>
          <w:marBottom w:val="0"/>
          <w:divBdr>
            <w:top w:val="none" w:sz="0" w:space="0" w:color="auto"/>
            <w:left w:val="none" w:sz="0" w:space="0" w:color="auto"/>
            <w:bottom w:val="none" w:sz="0" w:space="0" w:color="auto"/>
            <w:right w:val="none" w:sz="0" w:space="0" w:color="auto"/>
          </w:divBdr>
        </w:div>
        <w:div w:id="60490328">
          <w:marLeft w:val="0"/>
          <w:marRight w:val="0"/>
          <w:marTop w:val="0"/>
          <w:marBottom w:val="0"/>
          <w:divBdr>
            <w:top w:val="none" w:sz="0" w:space="0" w:color="auto"/>
            <w:left w:val="none" w:sz="0" w:space="0" w:color="auto"/>
            <w:bottom w:val="none" w:sz="0" w:space="0" w:color="auto"/>
            <w:right w:val="none" w:sz="0" w:space="0" w:color="auto"/>
          </w:divBdr>
        </w:div>
        <w:div w:id="1069621153">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292402600">
      <w:bodyDiv w:val="1"/>
      <w:marLeft w:val="0"/>
      <w:marRight w:val="0"/>
      <w:marTop w:val="0"/>
      <w:marBottom w:val="0"/>
      <w:divBdr>
        <w:top w:val="none" w:sz="0" w:space="0" w:color="auto"/>
        <w:left w:val="none" w:sz="0" w:space="0" w:color="auto"/>
        <w:bottom w:val="none" w:sz="0" w:space="0" w:color="auto"/>
        <w:right w:val="none" w:sz="0" w:space="0" w:color="auto"/>
      </w:divBdr>
      <w:divsChild>
        <w:div w:id="2065832267">
          <w:marLeft w:val="0"/>
          <w:marRight w:val="0"/>
          <w:marTop w:val="0"/>
          <w:marBottom w:val="0"/>
          <w:divBdr>
            <w:top w:val="none" w:sz="0" w:space="0" w:color="auto"/>
            <w:left w:val="none" w:sz="0" w:space="0" w:color="auto"/>
            <w:bottom w:val="none" w:sz="0" w:space="0" w:color="auto"/>
            <w:right w:val="none" w:sz="0" w:space="0" w:color="auto"/>
          </w:divBdr>
        </w:div>
        <w:div w:id="1397053033">
          <w:marLeft w:val="0"/>
          <w:marRight w:val="0"/>
          <w:marTop w:val="0"/>
          <w:marBottom w:val="0"/>
          <w:divBdr>
            <w:top w:val="none" w:sz="0" w:space="0" w:color="auto"/>
            <w:left w:val="none" w:sz="0" w:space="0" w:color="auto"/>
            <w:bottom w:val="none" w:sz="0" w:space="0" w:color="auto"/>
            <w:right w:val="none" w:sz="0" w:space="0" w:color="auto"/>
          </w:divBdr>
        </w:div>
        <w:div w:id="459879482">
          <w:marLeft w:val="0"/>
          <w:marRight w:val="0"/>
          <w:marTop w:val="0"/>
          <w:marBottom w:val="0"/>
          <w:divBdr>
            <w:top w:val="none" w:sz="0" w:space="0" w:color="auto"/>
            <w:left w:val="none" w:sz="0" w:space="0" w:color="auto"/>
            <w:bottom w:val="none" w:sz="0" w:space="0" w:color="auto"/>
            <w:right w:val="none" w:sz="0" w:space="0" w:color="auto"/>
          </w:divBdr>
        </w:div>
        <w:div w:id="1723598061">
          <w:marLeft w:val="0"/>
          <w:marRight w:val="0"/>
          <w:marTop w:val="0"/>
          <w:marBottom w:val="0"/>
          <w:divBdr>
            <w:top w:val="none" w:sz="0" w:space="0" w:color="auto"/>
            <w:left w:val="none" w:sz="0" w:space="0" w:color="auto"/>
            <w:bottom w:val="none" w:sz="0" w:space="0" w:color="auto"/>
            <w:right w:val="none" w:sz="0" w:space="0" w:color="auto"/>
          </w:divBdr>
        </w:div>
        <w:div w:id="271016812">
          <w:marLeft w:val="0"/>
          <w:marRight w:val="0"/>
          <w:marTop w:val="0"/>
          <w:marBottom w:val="0"/>
          <w:divBdr>
            <w:top w:val="none" w:sz="0" w:space="0" w:color="auto"/>
            <w:left w:val="none" w:sz="0" w:space="0" w:color="auto"/>
            <w:bottom w:val="none" w:sz="0" w:space="0" w:color="auto"/>
            <w:right w:val="none" w:sz="0" w:space="0" w:color="auto"/>
          </w:divBdr>
        </w:div>
        <w:div w:id="1641686571">
          <w:marLeft w:val="0"/>
          <w:marRight w:val="0"/>
          <w:marTop w:val="0"/>
          <w:marBottom w:val="0"/>
          <w:divBdr>
            <w:top w:val="none" w:sz="0" w:space="0" w:color="auto"/>
            <w:left w:val="none" w:sz="0" w:space="0" w:color="auto"/>
            <w:bottom w:val="none" w:sz="0" w:space="0" w:color="auto"/>
            <w:right w:val="none" w:sz="0" w:space="0" w:color="auto"/>
          </w:divBdr>
        </w:div>
      </w:divsChild>
    </w:div>
    <w:div w:id="161929079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1%CF%87%CE%B1%CF%81%CE%BD%CE%AD%CF%82&amp;zoom=8&amp;content=%CE%9F+%CE%94%CE%AE%CE%BC%CE%BF%CF%82+%CE%91%CF%87%CE%B1%CF%81%CE%BD%CF%8E%CE%BD,+%CE%AD%CE%BD%CE%B1%CF%82+%CE%B1%CF%80%CF%8C+%CF%84%CE%BF%CF%85%CF%82+%CE%BC%CE%B5%CE%B3%CE%B1%CE%BB%CF%8D%CF%84%CE%B5%CF%81%CE%BF%CF%85%CF%82+%CF%83%CE%B5+%CE%AD%CE%BA%CF%84%CE%B1%CF%83%CE%B7+%CE%B4%CE%AE%CE%BC%CE%BF%CF%85%CF%82+%CF%84%CE%B7%CF%82+%CE%91%CF%84%CF%84%CE%B9%CE%BA%CE%AE%CF%82,+%CE%B5%CE%AF%CE%BD%CE%B1%CE%B9+%CE%BF%CE%B9%CE%BA%CE%BF%CE%B4%CE%BF%CE%BC%CE%B7%CE%BC%CE%AD%CE%BD%CE%BF%CF%82+%CF%83%CF%84%CE%BF%CF%85%CF%82+%CE%BD%CF%8C%CF%84%CE%B9%CE%BF%CF%85%CF%82+%CF%80%CF%81%CF%8C%CF%80%CE%BF%CE%B4%CE%B5%CF%82+%CF%84%CE%B7%CF%82+%CE%A0%CE%AC%CF%81%CE%BD%CE%B7%CE%B8%CE%B1%CF%82." TargetMode="External"/><Relationship Id="rId13" Type="http://schemas.openxmlformats.org/officeDocument/2006/relationships/hyperlink" Target="http://ebooks.edu.gr/ebooks/v/html/8547/2294/Geografia_B-Gymnasiou_html-empl/extras/geocoder/ParametricSiteToGeodata.html?topos=%CE%98%CE%B5%CF%83%CF%83%CE%B1%CE%BB%CE%BF%CE%BD%CE%AF%CE%BA%CE%B7&amp;zoom=8&amp;content=%CE%97+%CE%98%CE%B5%CF%83%CF%83%CE%B1%CE%BB%CE%BF%CE%BD%CE%AF%CE%BA%CE%B7,+%CE%B5%CE%AF%CE%BD%CE%B1%CE%B9+%CE%B7+%CE%B4%CE%B5%CF%8D%CF%84%CE%B5%CF%81%CE%B7+%CE%BC%CE%B5%CE%B3%CE%B1%CE%BB%CF%8D%CF%84%CE%B5%CF%81%CE%B7+%CF%80%CF%8C%CE%BB%CE%B7+%CF%84%CE%B7%CF%82+%CE%95%CE%BB%CE%BB%CE%AC%CE%B4%CE%B1%CF%82.+%CE%91%CF%80%CE%BF%CF%84%CE%B5%CE%BB%CE%B5%CE%AF+%CE%AD%CE%B4%CF%81%CE%B1+%CF%84%CE%B7%CF%82+%CE%A0%CE%B5%CF%81%CE%B9%CF%86%CE%B5%CF%81%CE%B5%CE%B9%CE%B1%CE%BA%CE%AE%CF%82+%CE%95%CE%BD%CF%8C%CF%84%CE%B7%CF%84%CE%B1%CF%82+%CE%98%CE%B5%CF%83%CF%83%CE%B1%CE%BB%CE%BF%CE%BD%CE%AF%CE%BA%CE%B7%CF%82+%CE%BA%CE%B1%CE%B9+%CF%84%CE%B7%CF%82+%CE%A0%CE%B5%CF%81%CE%B9%CF%86%CE%AD%CF%81%CE%B5%CE%B9%CE%B1%CF%82+%CE%9A%CE%B5%CE%BD%CF%84%CF%81%CE%B9%CE%BA%CE%AE%CF%82+%CE%9C%CE%B1%CE%BA%CE%B5%CE%B4%CE%BF%CE%BD%CE%AF%CE%B1%CF%82." TargetMode="External"/><Relationship Id="rId18" Type="http://schemas.openxmlformats.org/officeDocument/2006/relationships/hyperlink" Target="http://ebooks.edu.gr/ebooks/v/html/8547/2294/Geografia_B-Gymnasiou_html-empl/extras/geocoder/ParametricSiteToGeodata.html?topos=%CE%9B%CE%AC%CF%81%CE%B9%CF%83%CE%B1&amp;zoom=8&amp;content=%CE%9B%CE%AC%CF%81%CE%B9%CF%83%CE%B1:+%CF%80%CF%81%CF%89%CF%84%CE%B5%CF%8D%CE%BF%CF%85%CF%83%CE%B1+%CF%84%CE%B7%CF%82+%CF%80%CE%B5%CF%81%CE%B9%CF%86%CE%AD%CF%81%CE%B5%CE%B9%CE%B1%CF%82+%CE%98%CE%B5%CF%83%CF%83%CE%B1%CE%BB%CE%AF%CE%B1%CF%8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books.edu.gr/ebooks/v/html/8547/2294/Geografia_B-Gymnasiou_html-empl/extras/geocoder/ParametricSiteToGeodata.html?topos=%CE%9A%CE%B1%CF%84%CE%B5%CF%81%CE%AF%CE%BD%CE%B7&amp;zoom=8&amp;content=%CE%9A%CE%B1%CF%84%CE%B5%CF%81%CE%AF%CE%BD%CE%B7:+%CF%80%CF%8C%CE%BB%CE%B7+%CF%84%CE%B7%CF%82+%CE%9A%CE%B5%CE%BD%CF%84%CF%81%CE%B9%CE%BA%CE%AE%CF%82+%CE%9C%CE%B1%CE%BA%CE%B5%CE%B4%CE%BF%CE%BD%CE%AF%CE%B1%CF%82." TargetMode="Externa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7" Type="http://schemas.openxmlformats.org/officeDocument/2006/relationships/hyperlink" Target="http://ebooks.edu.gr/ebooks/v/html/8547/2294/Geografia_B-Gymnasiou_html-empl/extras/geocoder/ParametricSiteToGeodata.html?topos=%CE%A0%CE%B5%CE%B9%CF%81%CE%B1%CE%B9%CE%AC%CF%82&amp;zoom=6&amp;content=%CE%A4%CE%BF+%CF%83%CE%B7%CE%BC%CE%B1%CE%BD%CF%84%CE%B9%CE%BA%CF%8C%CF%84%CE%B5%CF%81%CE%BF+%CE%BB%CE%B9%CE%BC%CE%AC%CE%BD%CE%B9+%CF%84%CE%B7%CF%82+%CE%95%CE%BB%CE%BB%CE%AC%CE%B4%CE%B1%CF%82+%CE%BA%CE%B1%CE%B9+%CF%84%CE%B7%CF%82+%CE%B1%CE%BD%CE%B1%CF%84%CE%BF%CE%BB%CE%B9%CE%BA%CE%AE%CF%82+%CE%9C%CE%B5%CF%83%CE%BF%CE%B3%CE%B5%CE%AF%CE%BF%CF%8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91%CE%B8%CE%AE%CE%BD%CE%B1&amp;zoom=8&amp;content=%CE%91%CE%B8%CE%AE%CE%BD%CE%B1:%CE%97+%CF%80%CF%81%CF%89%CF%84%CE%B5%CF%8D%CE%BF%CF%85%CF%83%CE%B1+%CF%84%CE%B7%CF%82+%CE%95%CE%BB%CE%BB%CE%AC%CE%B4%CE%B1%CF%82" TargetMode="External"/><Relationship Id="rId20" Type="http://schemas.openxmlformats.org/officeDocument/2006/relationships/hyperlink" Target="http://ebooks.edu.gr/ebooks/v/html/8547/2294/Geografia_B-Gymnasiou_html-empl/extras/geocoder/ParametricSiteToGeodata.html?topos=%CE%9B%CE%B1%CE%BC%CE%AF%CE%B1&amp;zoom=8&amp;content=%CE%9B%CE%B1%CE%BC%CE%AF%CE%B1:+%CF%80%CF%8C%CE%BB%CE%B7+%CF%84%CE%B7%CF%82+%CE%A3%CF%84%CE%B5%CF%81%CE%B5%CE%AC%CF%82+%CE%95%CE%BB%CE%BB%CE%AC%CE%B4%CE%B1%CF%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24" Type="http://schemas.openxmlformats.org/officeDocument/2006/relationships/hyperlink" Target="http://ebooks.edu.gr/ebooks/v/html/8547/2294/Geografia_B-Gymnasiou_html-empl/extras/geocoder/ParametricSiteToGeodata.html?topos=%CE%91%CE%B8%CE%AE%CE%BD%CE%B1&amp;zoom=8&amp;content=%CE%91%CE%B8%CE%AE%CE%BD%CE%B1:+%CE%97+%CF%80%CF%81%CF%89%CF%84%CE%B5%CF%8D%CE%BF%CF%85%CF%83%CE%B1+%CF%84%CE%B7%CF%82+%CE%95%CE%BB%CE%BB%CE%AC%CE%B4%CE%B1%CF%82." TargetMode="Externa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97%CF%81%CE%AC%CE%BA%CE%BB%CE%B5%CE%B9%CE%BF&amp;zoom=8&amp;content=%CE%97%CF%81%CE%AC%CE%BA%CE%BB%CE%B5%CE%B9%CE%BF:+%CF%80%CF%8C%CE%BB%CE%B7+%CF%84%CE%B7%CF%82+%CE%91%CE%BD%CE%B1%CF%84%CE%BF%CE%BB%CE%B9%CE%BA%CE%AE%CF%82+%CE%9A%CF%81%CE%AE%CF%84%CE%B7%CF%82." TargetMode="External"/><Relationship Id="rId23" Type="http://schemas.openxmlformats.org/officeDocument/2006/relationships/hyperlink" Target="http://ebooks.edu.gr/ebooks/v/html/8547/2294/Geografia_B-Gymnasiou_html-empl/extras/geocoder/ParametricSiteToGeodata.html?topos=%CE%9D%CE%B1%CF%8D%CF%80%CE%BB%CE%B9%CE%BF&amp;zoom=8&amp;content=%CE%A4%CE%BF+%CE%9D%CE%B1%CF%8D%CF%80%CE%BB%CE%B9%CE%BF+%CE%AE+%CE%91%CE%BD%CE%AC%CF%80%CE%BB%CE%B9+%CE%B5%CE%AF%CE%BD%CE%B1%CE%B9+%CF%80%CF%8C%CE%BB%CE%B7+%CF%84%CE%B7%CF%82+%CE%A0%CE%B5%CE%BB%CE%BF%CF%80%CE%BF%CE%BD%CE%BD%CE%AE%CF%83%CE%BF%CF%85+%CE%BA%CE%B1%CE%B9+%CE%BF+%CE%BA%CF%85%CF%81%CE%B9%CF%8C%CF%84%CE%B5%CF%81%CE%BF%CF%82+%CE%BB%CE%B9%CE%BC%CE%AD%CE%BD%CE%B1%CF%82+%CF%84%CE%B7%CF%82+%CE%B1%CE%BD%CE%B1%CF%84%CE%BF%CE%BB%CE%B9%CE%BA%CE%AE%CF%82+%CE%A0%CE%B5%CE%BB%CE%BF%CF%80%CE%BF%CE%BD%CE%BD%CE%AE%CF%83%CE%BF%CF%85." TargetMode="External"/><Relationship Id="rId28" Type="http://schemas.openxmlformats.org/officeDocument/2006/relationships/theme" Target="theme/theme1.xml"/><Relationship Id="rId10" Type="http://schemas.openxmlformats.org/officeDocument/2006/relationships/hyperlink" Target="http://ebooks.edu.gr/ebooks/v/html/8547/2294/Geografia_B-Gymnasiou_html-empl/extras/geocoder/ParametricSiteToGeodata.html?topos=%CE%9C%CE%B5%CF%83%CE%BF%CE%BB%CF%8C%CE%B3%CE%B3%CE%B9&amp;zoom=8&amp;content=%CE%A4%CE%BF+%CE%9C%CE%B5%CF%83%CE%BF%CE%BB%CF%8C%CE%B3%CE%B3%CE%B9,+%CE%B7+%CE%99%CE%B5%CF%81%CE%AC+%CF%80%CF%8C%CE%BB%CE%B9%CF%82+%CF%8C%CF%80%CF%89%CF%82+%CE%AD%CF%87%CE%B5%CE%B9+%CE%B1%CF%80%CE%BF%CE%BA%CE%BB%CE%B7%CE%B8%CE%B5%CE%AF,+%CE%B5%CE%AF%CE%BD%CE%B1%CE%B9+%CF%80%CF%8C%CE%BB%CE%B7+%CF%84%CE%B7%CF%82+%CE%B4%CF%85%CF%84%CE%B9%CE%BA%CE%AE%CF%82+%CE%A3%CF%84%CE%B5%CF%81%CE%B5%CE%AC%CF%82+%CE%95%CE%BB%CE%BB%CE%AC%CE%B4%CE%BF%CF%82," TargetMode="External"/><Relationship Id="rId19" Type="http://schemas.openxmlformats.org/officeDocument/2006/relationships/hyperlink" Target="http://ebooks.edu.gr/ebooks/v/html/8547/2294/Geografia_B-Gymnasiou_html-empl/extras/geocoder/ParametricSiteToGeodata.html?topos=%CE%91%CE%B3%CF%81%CE%AF%CE%BD%CE%B9%CE%BF&amp;zoom=8&amp;content=%CE%91%CE%B3%CF%81%CE%AF%CE%BD%CE%B9%CE%BF:+%CF%80%CF%8C%CE%BB%CE%B7+%CF%84%CE%B7%CF%82+%CE%91%CE%B9%CF%84%CF%89%CE%BB%CE%BF%CE%B1%CE%BA%CE%B1%CF%81%CE%BD%CE%B1%CE%BD%CE%AF%CE%B1%CF%82." TargetMode="Externa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91%CE%B3%CF%81%CE%AF%CE%BD%CE%B9%CE%BF&amp;zoom=8&amp;content=%CE%91%CE%B3%CF%81%CE%AF%CE%BD%CE%B9%CE%BF:+%CF%80%CF%8C%CE%BB%CE%B7+%CF%84%CE%B7%CF%82+%CE%91%CE%B9%CF%84%CF%89%CE%BB%CE%BF%CE%B1%CE%BA%CE%B1%CF%81%CE%BD%CE%B1%CE%BD%CE%AF%CE%B1%CF%82." TargetMode="External"/><Relationship Id="rId14" Type="http://schemas.openxmlformats.org/officeDocument/2006/relationships/hyperlink" Target="http://ebooks.edu.gr/ebooks/v/html/8547/2294/Geografia_B-Gymnasiou_html-empl/extras/geocoder/ParametricSiteToGeodata.html?topos=%CE%A0%CE%AC%CF%84%CF%81%CE%B1&amp;zoom=8&amp;zoom=8&amp;content=%CE%97+%CE%A0%CE%AC%CF%84%CF%81%CE%B1+%CE%B5%CE%AF%CE%BD%CE%B1%CE%B9+%CE%B7+%CF%80%CF%81%CF%89%CF%84%CE%B5%CF%8D%CE%BF%CF%85%CF%83%CE%B1+%CF%84%CE%B7%CF%82+%CF%80%CE%B5%CF%81%CE%B9%CF%86%CE%AD%CF%81%CE%B5%CE%B9%CE%B1%CF%82+%CE%94%CF%85%CF%84%CE%B9%CE%BA%CE%AE%CF%82+%CE%95%CE%BB%CE%BB%CE%AC%CE%B4%CE%B1%CF%82+%CE%BA%CE%B1%CE%B9+%CF%84%CE%BF+%CE%BC%CE%B5%CE%B3%CE%B1%CE%BB%CF%8D%CF%84%CE%B5%CF%81%CE%BF+%CE%B1%CF%83%CF%84%CE%B9%CE%BA%CF%8C+%CE%BA%CE%AD%CE%BD%CF%84%CF%81%CE%BF+%CE%BA%CE%B1%CE%B9+%CE%BB%CE%B9%CE%BC%CE%AD%CE%BD%CE%B1%CF%82+%CF%84%CE%B7%CF%82+%CE%A0%CE%B5%CE%BB%CE%BF%CF%80%CE%BF%CE%BD%CE%BD%CE%AE%CF%83%CE%BF%CF%85." TargetMode="External"/><Relationship Id="rId22" Type="http://schemas.openxmlformats.org/officeDocument/2006/relationships/hyperlink" Target="http://ebooks.edu.gr/ebooks/v/html/8547/2294/Geografia_B-Gymnasiou_html-empl/extras/geocoder/ParametricSiteToGeodata.html?topos=%CE%91%CE%AF%CE%B3%CE%B9%CE%BD%CE%B1&amp;zoom=8&amp;content=%CE%97+%CE%91%CE%AF%CE%B3%CE%B9%CE%BD%CE%B1+%CE%B5%CE%AF%CE%BD%CE%B1%CE%B9+%CF%84%CE%BF+%CE%B4%CE%B5%CF%8D%CF%84%CE%B5%CF%81%CE%BF+%CE%BC%CE%B5%CE%B3%CE%B1%CE%BB%CF%8D%CF%84%CE%B5%CF%81%CE%BF+%CF%83%CE%B5+%CE%AD%CE%BA%CF%84%CE%B1%CF%83%CE%B7,+%CF%80%CE%BB%CE%B7%CE%B8%CF%85%CF%83%CE%BC%CF%8C+%CE%BA%CE%B1%CE%B9+%CE%B1%CE%BD%CE%AC%CF%80%CF%84%CF%85%CE%BE%CE%B7+%CE%BD%CE%B7%CF%83%CE%AF+%CF%84%CE%BF%CF%85+%CE%91%CF%81%CE%B3%CE%BF%CF%83%CE%B1%CF%81%CF%89%CE%BD%CE%B9%CE%BA%CE%BF%CF%8D+%CE%BA%CE%B1%CE%B9+%CE%BD%CE%B7%CF%83%CE%B9%CF%89%CF%84%CE%B9%CE%BA%CF%8C+%CF%80%CF%81%CE%BF%CE%AC%CF%83%CF%84%CE%B9%CE%BF+%CF%84%CE%BF%CF%85+%CE%A0%CE%B5%CE%B9%CF%81%CE%B1%CE%B9%CE%A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2685</Words>
  <Characters>15307</Characters>
  <Application>Microsoft Office Word</Application>
  <DocSecurity>0</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8</cp:revision>
  <dcterms:created xsi:type="dcterms:W3CDTF">2022-02-12T06:07:00Z</dcterms:created>
  <dcterms:modified xsi:type="dcterms:W3CDTF">2022-02-15T14:30:00Z</dcterms:modified>
</cp:coreProperties>
</file>