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F6" w:rsidRPr="001515F6" w:rsidRDefault="001515F6" w:rsidP="00142435">
      <w:pPr>
        <w:jc w:val="center"/>
      </w:pPr>
      <w:r>
        <w:t>ΕΠΑΝΑΛΗΠΤΙΚΕΣ ΑΣΚΗΣΕΙΣ</w:t>
      </w:r>
    </w:p>
    <w:p w:rsidR="001515F6" w:rsidRDefault="001515F6" w:rsidP="00142435">
      <w:pPr>
        <w:jc w:val="center"/>
        <w:rPr>
          <w:lang w:val="en-US"/>
        </w:rPr>
      </w:pPr>
    </w:p>
    <w:p w:rsidR="00142435" w:rsidRPr="00142435" w:rsidRDefault="00142435" w:rsidP="00142435">
      <w:pPr>
        <w:jc w:val="center"/>
      </w:pPr>
      <w:r>
        <w:t>ΕΡΩΤΗΣΕΙΣ</w:t>
      </w:r>
    </w:p>
    <w:p w:rsidR="00B6746E" w:rsidRDefault="00B6746E" w:rsidP="00B6746E">
      <w:pPr>
        <w:pStyle w:val="a3"/>
        <w:numPr>
          <w:ilvl w:val="0"/>
          <w:numId w:val="1"/>
        </w:numPr>
      </w:pPr>
      <w:r>
        <w:t xml:space="preserve">Πότε ένα κλάσμα είναι μεγαλύτερο από τη μονάδα και πότε είναι μικρότερο; </w:t>
      </w:r>
    </w:p>
    <w:p w:rsidR="00B6746E" w:rsidRDefault="00B6746E" w:rsidP="00B6746E">
      <w:pPr>
        <w:pStyle w:val="a3"/>
        <w:numPr>
          <w:ilvl w:val="0"/>
          <w:numId w:val="1"/>
        </w:numPr>
        <w:spacing w:after="0"/>
      </w:pPr>
      <w:r>
        <w:t xml:space="preserve">Να συμπληρώσετε τα κενά στις παρακάτω προτάσεις: </w:t>
      </w:r>
    </w:p>
    <w:p w:rsidR="00B6746E" w:rsidRDefault="00B6746E" w:rsidP="00B23EE6">
      <w:pPr>
        <w:spacing w:after="0"/>
        <w:ind w:left="1065"/>
      </w:pPr>
      <w:r>
        <w:t xml:space="preserve">i. Το κλάσμα εκείνο που δεν μπορεί να απλοποιηθεί άλλο λέγεται ...... </w:t>
      </w:r>
      <w:r w:rsidR="00B23EE6">
        <w:t xml:space="preserve">            </w:t>
      </w:r>
      <w:r>
        <w:t xml:space="preserve">κλάσμα. </w:t>
      </w:r>
    </w:p>
    <w:p w:rsidR="00B6746E" w:rsidRDefault="00B6746E" w:rsidP="00B23EE6">
      <w:pPr>
        <w:spacing w:after="0"/>
        <w:ind w:left="1065" w:firstLine="18"/>
      </w:pPr>
      <w:r>
        <w:t xml:space="preserve">ii. </w:t>
      </w:r>
      <w:proofErr w:type="spellStart"/>
      <w:r>
        <w:t>΄Οταν</w:t>
      </w:r>
      <w:proofErr w:type="spellEnd"/>
      <w:r>
        <w:t xml:space="preserve"> δύο ή περισσότερα κλάσματα έχουν τον ίδιο παρονομαστή λέγονται ......, ενώ όταν έχουν διαφορετικούς παρονομαστές λέγονται ...... . </w:t>
      </w:r>
    </w:p>
    <w:p w:rsidR="00D50281" w:rsidRDefault="00B6746E" w:rsidP="00B23EE6">
      <w:pPr>
        <w:spacing w:after="0"/>
        <w:ind w:left="1065" w:firstLine="15"/>
      </w:pPr>
      <w:r>
        <w:t>iii. Από δύο κλάσματα με τον ίδιο αριθμητή μεγαλύτερο είναι εκείνο με τον ...... παρονομαστή</w:t>
      </w:r>
    </w:p>
    <w:p w:rsidR="00464408" w:rsidRPr="00464408" w:rsidRDefault="00464408" w:rsidP="00464408">
      <w:pPr>
        <w:pStyle w:val="a3"/>
        <w:numPr>
          <w:ilvl w:val="0"/>
          <w:numId w:val="4"/>
        </w:numPr>
        <w:spacing w:after="0"/>
      </w:pPr>
      <w:r>
        <w:t xml:space="preserve">Τι ονομάζεται νιοστή δύναμη ενός φυσικού αριθμού α , πως συμβολίζεται και πως ονομάζονται τα μέρη της ; </w:t>
      </w:r>
    </w:p>
    <w:p w:rsidR="00464408" w:rsidRPr="00464408" w:rsidRDefault="00464408" w:rsidP="00464408">
      <w:pPr>
        <w:pStyle w:val="a3"/>
        <w:numPr>
          <w:ilvl w:val="0"/>
          <w:numId w:val="4"/>
        </w:numPr>
        <w:spacing w:after="0"/>
      </w:pPr>
      <w:r>
        <w:t xml:space="preserve">Πότε δύο κλάσματα λέγονται ισοδύναμα ή ίσα ; </w:t>
      </w:r>
    </w:p>
    <w:p w:rsidR="00464408" w:rsidRPr="00464408" w:rsidRDefault="00464408" w:rsidP="00464408">
      <w:pPr>
        <w:pStyle w:val="a3"/>
        <w:numPr>
          <w:ilvl w:val="0"/>
          <w:numId w:val="4"/>
        </w:numPr>
        <w:spacing w:after="0"/>
      </w:pPr>
      <w:r>
        <w:t xml:space="preserve">Πως συγκρίνουμε δύο κλάσματα ; </w:t>
      </w:r>
    </w:p>
    <w:p w:rsidR="00B6746E" w:rsidRDefault="00B6746E" w:rsidP="00B6746E">
      <w:pPr>
        <w:spacing w:after="0"/>
      </w:pPr>
    </w:p>
    <w:p w:rsidR="00B6746E" w:rsidRDefault="00B6746E" w:rsidP="00B6746E">
      <w:pPr>
        <w:pStyle w:val="a3"/>
        <w:numPr>
          <w:ilvl w:val="0"/>
          <w:numId w:val="2"/>
        </w:numPr>
        <w:spacing w:after="0"/>
      </w:pPr>
      <w:r>
        <w:t>Ποιες γωνίες ονομάζονται παραπληρωματικές και ποιες συμπληρωματικές.</w:t>
      </w:r>
    </w:p>
    <w:p w:rsidR="00B6746E" w:rsidRDefault="00B6746E" w:rsidP="00B6746E">
      <w:pPr>
        <w:pStyle w:val="a3"/>
        <w:numPr>
          <w:ilvl w:val="0"/>
          <w:numId w:val="2"/>
        </w:numPr>
        <w:spacing w:after="0"/>
      </w:pPr>
      <w:r>
        <w:t>Να γράψετε με πόσες μοίρες ισούται το μέτρο των παρακάτω γωνιών</w:t>
      </w:r>
      <w:r w:rsidRPr="00B6746E">
        <w:t>:</w:t>
      </w:r>
    </w:p>
    <w:p w:rsidR="00464408" w:rsidRPr="00464408" w:rsidRDefault="00BD7798" w:rsidP="00464408">
      <w:pPr>
        <w:spacing w:after="0"/>
      </w:pPr>
      <w:r>
        <w:t xml:space="preserve">             </w:t>
      </w:r>
      <w:proofErr w:type="spellStart"/>
      <w:proofErr w:type="gramStart"/>
      <w:r w:rsidR="00B6746E">
        <w:rPr>
          <w:lang w:val="en-US"/>
        </w:rPr>
        <w:t>i</w:t>
      </w:r>
      <w:proofErr w:type="spellEnd"/>
      <w:proofErr w:type="gramEnd"/>
      <w:r w:rsidR="00B6746E" w:rsidRPr="00B6746E">
        <w:t xml:space="preserve">. </w:t>
      </w:r>
      <w:r w:rsidR="00B6746E">
        <w:t xml:space="preserve">ορθή,  </w:t>
      </w:r>
      <w:r w:rsidR="00B6746E">
        <w:rPr>
          <w:lang w:val="en-US"/>
        </w:rPr>
        <w:t>ii</w:t>
      </w:r>
      <w:r w:rsidR="00B6746E" w:rsidRPr="00B6746E">
        <w:t xml:space="preserve">. </w:t>
      </w:r>
      <w:r w:rsidR="00B6746E">
        <w:t xml:space="preserve">πλήρης,   </w:t>
      </w:r>
      <w:r w:rsidR="00B6746E">
        <w:rPr>
          <w:lang w:val="en-US"/>
        </w:rPr>
        <w:t>iii</w:t>
      </w:r>
      <w:r w:rsidR="00B6746E" w:rsidRPr="00B6746E">
        <w:t xml:space="preserve">. </w:t>
      </w:r>
      <w:r w:rsidR="00B6746E">
        <w:t xml:space="preserve">μηδενική    </w:t>
      </w:r>
      <w:r w:rsidR="00B6746E">
        <w:rPr>
          <w:lang w:val="en-US"/>
        </w:rPr>
        <w:t>iv</w:t>
      </w:r>
      <w:r w:rsidR="00B6746E" w:rsidRPr="00B6746E">
        <w:t xml:space="preserve">. </w:t>
      </w:r>
      <w:r w:rsidR="00B6746E">
        <w:t>ευθεία</w:t>
      </w:r>
    </w:p>
    <w:p w:rsidR="00464408" w:rsidRPr="00464408" w:rsidRDefault="00464408" w:rsidP="00464408">
      <w:pPr>
        <w:pStyle w:val="a3"/>
        <w:numPr>
          <w:ilvl w:val="0"/>
          <w:numId w:val="4"/>
        </w:numPr>
        <w:spacing w:after="0"/>
      </w:pPr>
      <w:r>
        <w:t xml:space="preserve">Πότε δύο γωνίες ονομάζονται εφεξής ; </w:t>
      </w:r>
    </w:p>
    <w:p w:rsidR="00464408" w:rsidRPr="00464408" w:rsidRDefault="00464408" w:rsidP="00464408">
      <w:pPr>
        <w:pStyle w:val="a3"/>
        <w:numPr>
          <w:ilvl w:val="0"/>
          <w:numId w:val="4"/>
        </w:numPr>
        <w:spacing w:after="0"/>
      </w:pPr>
      <w:r>
        <w:t xml:space="preserve">Πότε δύο γωνίες ονομάζονται </w:t>
      </w:r>
      <w:proofErr w:type="spellStart"/>
      <w:r>
        <w:t>κατακορυφήν</w:t>
      </w:r>
      <w:proofErr w:type="spellEnd"/>
      <w:r>
        <w:t xml:space="preserve"> ;</w:t>
      </w:r>
    </w:p>
    <w:p w:rsidR="00B6746E" w:rsidRDefault="00B6746E" w:rsidP="00B6746E">
      <w:pPr>
        <w:spacing w:after="0"/>
        <w:rPr>
          <w:lang w:val="en-US"/>
        </w:rPr>
      </w:pPr>
    </w:p>
    <w:p w:rsidR="00464408" w:rsidRDefault="00464408" w:rsidP="00142435">
      <w:pPr>
        <w:spacing w:after="0"/>
        <w:jc w:val="center"/>
      </w:pPr>
      <w:r>
        <w:t>ΑΣΚΗΣΕΙΣ</w:t>
      </w:r>
    </w:p>
    <w:p w:rsidR="00464408" w:rsidRPr="00464408" w:rsidRDefault="00464408" w:rsidP="00464408">
      <w:pPr>
        <w:pStyle w:val="a3"/>
        <w:numPr>
          <w:ilvl w:val="0"/>
          <w:numId w:val="5"/>
        </w:numPr>
        <w:spacing w:after="0"/>
      </w:pPr>
      <w:r>
        <w:t>Να υπολογισθεί η αριθμητική τιμή των παραστάσεων</w:t>
      </w:r>
      <w:r w:rsidRPr="00464408">
        <w:t>:</w:t>
      </w:r>
    </w:p>
    <w:p w:rsidR="00464408" w:rsidRDefault="00464408" w:rsidP="00464408">
      <w:pPr>
        <w:pStyle w:val="a3"/>
        <w:spacing w:after="0"/>
        <w:ind w:left="1077"/>
        <w:rPr>
          <w:rFonts w:eastAsiaTheme="minorEastAsia"/>
          <w:lang w:val="en-US"/>
        </w:rPr>
      </w:pPr>
      <w:r>
        <w:t xml:space="preserve">Α= </w:t>
      </w:r>
      <m:oMath>
        <m:r>
          <w:rPr>
            <w:rFonts w:ascii="Cambria Math" w:hAnsi="Cambria Math"/>
          </w:rPr>
          <m:t>4∙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-5∙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2011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  <w:lang w:val="en-US"/>
          </w:rPr>
          <m:t>:4</m:t>
        </m:r>
      </m:oMath>
    </w:p>
    <w:p w:rsidR="00464408" w:rsidRDefault="00464408" w:rsidP="00464408">
      <w:pPr>
        <w:pStyle w:val="a3"/>
        <w:spacing w:after="0"/>
        <w:ind w:left="1077"/>
        <w:rPr>
          <w:rFonts w:eastAsiaTheme="minorEastAsia"/>
          <w:lang w:val="en-US"/>
        </w:rPr>
      </w:pPr>
      <w:r>
        <w:rPr>
          <w:rFonts w:eastAsiaTheme="minorEastAsia"/>
        </w:rPr>
        <w:t>Β=</w:t>
      </w:r>
      <m:oMath>
        <m:r>
          <w:rPr>
            <w:rFonts w:ascii="Cambria Math" w:eastAsiaTheme="minorEastAsia" w:hAnsi="Cambria Math"/>
          </w:rPr>
          <m:t>1-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  <w:lang w:val="en-US"/>
          </w:rPr>
          <m:t>: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lang w:val="en-US"/>
              </w:rPr>
              <m:t>-1</m:t>
            </m:r>
          </m:e>
        </m:d>
        <m:r>
          <w:rPr>
            <w:rFonts w:ascii="Cambria Math" w:eastAsiaTheme="minorEastAsia" w:hAnsi="Cambria Math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6</m:t>
            </m:r>
          </m:den>
        </m:f>
      </m:oMath>
    </w:p>
    <w:p w:rsidR="00142435" w:rsidRPr="00464408" w:rsidRDefault="00142435" w:rsidP="00464408">
      <w:pPr>
        <w:pStyle w:val="a3"/>
        <w:spacing w:after="0"/>
        <w:ind w:left="1077"/>
        <w:rPr>
          <w:i/>
          <w:lang w:val="en-US"/>
        </w:rPr>
      </w:pPr>
    </w:p>
    <w:p w:rsidR="00B6746E" w:rsidRDefault="00B6746E" w:rsidP="00142435">
      <w:pPr>
        <w:pStyle w:val="a3"/>
        <w:numPr>
          <w:ilvl w:val="0"/>
          <w:numId w:val="5"/>
        </w:numPr>
      </w:pPr>
      <w:proofErr w:type="spellStart"/>
      <w:r>
        <w:t>Ενα</w:t>
      </w:r>
      <w:proofErr w:type="spellEnd"/>
      <w:r>
        <w:t xml:space="preserve"> κατάστημα ρούχων κάνει έκπτωση 30% σε όλα του τα είδη. Πριν την έκπτωση ένα παντελόνι κόστιζε 60 € και μία μπλούζα κόστιζε 25 €. Ο Γιώργος έχει ένα χαρτονόμισμα των 50 € και ένα των 10 €. α) Μπορεί ο Γιώργος να αγοράσει το παντελόνι και την μπλούζα με αυτά τα χρήματα; β) Αν ναι πόσα χρήματα θα περισσέψουν στο Γιώργο;</w:t>
      </w:r>
    </w:p>
    <w:p w:rsidR="00B23EE6" w:rsidRDefault="00B23EE6" w:rsidP="00B23EE6">
      <w:pPr>
        <w:pStyle w:val="a3"/>
        <w:ind w:left="1077"/>
      </w:pPr>
    </w:p>
    <w:p w:rsidR="00B23EE6" w:rsidRDefault="00B23EE6" w:rsidP="00142435">
      <w:pPr>
        <w:pStyle w:val="a3"/>
        <w:numPr>
          <w:ilvl w:val="0"/>
          <w:numId w:val="5"/>
        </w:numPr>
      </w:pPr>
      <w:r>
        <w:t>Στο κυλικείο του Γυμνασίου η τιμή της τυρόπιτας είναι 1 ευρώ και 20 λεπτά (1,20 ευρώ) και ενός μπουκαλιού νερού 50 λεπτά (0,50 ευρώ). Τη νέα σχολική χρονιά η τιμή της τυρόπιτας θα μειωθεί κατά 25% και το ένα μπουκαλάκι νερό θα κοστίζει 60 λεπτά (0,60 ευρώ).</w:t>
      </w:r>
    </w:p>
    <w:p w:rsidR="00B23EE6" w:rsidRDefault="00B23EE6" w:rsidP="00B23EE6">
      <w:pPr>
        <w:pStyle w:val="a3"/>
        <w:ind w:left="1077"/>
      </w:pPr>
      <w:r>
        <w:t>α) Ποια θα είναι η νέα τιμή της τυρόπιτας και</w:t>
      </w:r>
    </w:p>
    <w:p w:rsidR="00B23EE6" w:rsidRDefault="00B23EE6" w:rsidP="00B23EE6">
      <w:pPr>
        <w:pStyle w:val="a3"/>
        <w:ind w:left="1077"/>
      </w:pPr>
      <w:r>
        <w:t>β) Ποιο είναι το ποσοστό αύξησης της τιμής του ενός μπουκαλιού νερού.</w:t>
      </w:r>
    </w:p>
    <w:p w:rsidR="00B23EE6" w:rsidRDefault="00B23EE6" w:rsidP="00B23EE6">
      <w:pPr>
        <w:pStyle w:val="a3"/>
        <w:spacing w:after="0"/>
        <w:ind w:left="1077"/>
      </w:pPr>
    </w:p>
    <w:p w:rsidR="00B6746E" w:rsidRDefault="00B6746E" w:rsidP="00B6746E">
      <w:pPr>
        <w:pStyle w:val="a3"/>
        <w:spacing w:after="0"/>
        <w:ind w:left="1077"/>
      </w:pPr>
    </w:p>
    <w:p w:rsidR="00B6746E" w:rsidRDefault="00B6746E" w:rsidP="00B6746E">
      <w:pPr>
        <w:pStyle w:val="a3"/>
        <w:numPr>
          <w:ilvl w:val="0"/>
          <w:numId w:val="3"/>
        </w:numPr>
        <w:spacing w:after="0"/>
      </w:pPr>
      <w:r>
        <w:t xml:space="preserve">Στο διπλανό σχήμα οι ευθείες </w:t>
      </w:r>
      <w:r w:rsidR="00BD7798">
        <w:t>ε</w:t>
      </w:r>
      <w:r w:rsidR="00BD7798">
        <w:rPr>
          <w:vertAlign w:val="subscript"/>
        </w:rPr>
        <w:t>1</w:t>
      </w:r>
      <w:r>
        <w:t xml:space="preserve"> και </w:t>
      </w:r>
      <w:r w:rsidR="00BD7798">
        <w:t>ε</w:t>
      </w:r>
      <w:r w:rsidR="00BD7798">
        <w:rPr>
          <w:vertAlign w:val="subscript"/>
        </w:rPr>
        <w:t>2</w:t>
      </w:r>
      <w:r>
        <w:t xml:space="preserve"> είναι παράλληλες και τέμνονται από τις ευθείες ϵ</w:t>
      </w:r>
      <w:r w:rsidR="008527E8">
        <w:t xml:space="preserve"> και ζ. Δίνεται ότι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α</m:t>
            </m:r>
          </m:e>
        </m:acc>
      </m:oMath>
      <w:r>
        <w:t xml:space="preserve"> = 50◦ και</w:t>
      </w:r>
      <w:r w:rsidR="008527E8">
        <w:t xml:space="preserve">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β</m:t>
            </m:r>
          </m:e>
        </m:acc>
      </m:oMath>
      <w:r>
        <w:t xml:space="preserve"> = 110◦. </w:t>
      </w:r>
      <w:r w:rsidR="008527E8">
        <w:t xml:space="preserve"> Να υπολογίσετε τις γωνίες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ω, </m:t>
            </m:r>
          </m:e>
        </m:acc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φ  και  </m:t>
            </m:r>
          </m:e>
        </m:acc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ψ</m:t>
            </m:r>
          </m:e>
        </m:acc>
      </m:oMath>
      <w:r>
        <w:t>.</w:t>
      </w:r>
    </w:p>
    <w:p w:rsidR="00B6746E" w:rsidRDefault="00B6746E" w:rsidP="00B6746E">
      <w:pPr>
        <w:pStyle w:val="a3"/>
      </w:pPr>
    </w:p>
    <w:p w:rsidR="00B6746E" w:rsidRDefault="00C364B2" w:rsidP="00B6746E">
      <w:pPr>
        <w:pStyle w:val="a3"/>
        <w:spacing w:after="0"/>
        <w:ind w:left="1077"/>
      </w:pPr>
      <w:r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42pt;margin-top:3.5pt;width:61pt;height:95pt;z-index:251661312" o:connectortype="straight"/>
        </w:pict>
      </w:r>
      <w:r>
        <w:rPr>
          <w:noProof/>
          <w:lang w:eastAsia="el-GR"/>
        </w:rPr>
        <w:pict>
          <v:shape id="_x0000_s1028" type="#_x0000_t32" style="position:absolute;left:0;text-align:left;margin-left:130pt;margin-top:1pt;width:69pt;height:106pt;flip:x;z-index:251660288" o:connectortype="straight"/>
        </w:pict>
      </w:r>
      <w:r w:rsidR="008527E8">
        <w:t xml:space="preserve">   </w:t>
      </w:r>
      <w:r w:rsidR="007438F9">
        <w:t>ε</w:t>
      </w:r>
      <w:r w:rsidR="007438F9">
        <w:rPr>
          <w:vertAlign w:val="subscript"/>
        </w:rPr>
        <w:t>1</w:t>
      </w:r>
      <w:r w:rsidR="008527E8">
        <w:t xml:space="preserve">                          </w:t>
      </w:r>
      <w:r w:rsidR="007438F9">
        <w:t>ζ</w:t>
      </w:r>
      <w:r w:rsidR="008527E8">
        <w:t xml:space="preserve">        </w:t>
      </w:r>
      <w:r w:rsidR="007438F9">
        <w:t xml:space="preserve">  ε   </w:t>
      </w:r>
      <w:r w:rsidR="008527E8">
        <w:t>α=50</w:t>
      </w:r>
      <m:oMath>
        <m:r>
          <w:rPr>
            <w:rFonts w:ascii="Cambria Math" w:hAnsi="Cambria Math"/>
          </w:rPr>
          <m:t>°</m:t>
        </m:r>
      </m:oMath>
      <w:r w:rsidR="008527E8">
        <w:t xml:space="preserve">                               </w:t>
      </w:r>
    </w:p>
    <w:p w:rsidR="00B6746E" w:rsidRDefault="00C364B2" w:rsidP="00B6746E">
      <w:pPr>
        <w:pStyle w:val="a3"/>
        <w:spacing w:after="0"/>
        <w:ind w:left="1077"/>
      </w:pPr>
      <w:r>
        <w:rPr>
          <w:noProof/>
          <w:lang w:eastAsia="el-G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left:0;text-align:left;margin-left:188.5pt;margin-top:.6pt;width:7.15pt;height:9pt;z-index:251662336"/>
        </w:pict>
      </w:r>
      <w:r>
        <w:rPr>
          <w:noProof/>
          <w:lang w:eastAsia="el-GR"/>
        </w:rPr>
        <w:pict>
          <v:shape id="_x0000_s1026" type="#_x0000_t32" style="position:absolute;left:0;text-align:left;margin-left:69.5pt;margin-top:9.6pt;width:165pt;height:.5pt;z-index:251658240" o:connectortype="straight"/>
        </w:pict>
      </w:r>
      <w:r w:rsidR="008527E8">
        <w:t xml:space="preserve">                   </w:t>
      </w:r>
    </w:p>
    <w:p w:rsidR="00B6746E" w:rsidRDefault="00C364B2" w:rsidP="00B6746E">
      <w:pPr>
        <w:spacing w:after="0"/>
      </w:pPr>
      <w:r>
        <w:rPr>
          <w:noProof/>
          <w:lang w:eastAsia="el-GR"/>
        </w:rPr>
        <w:pict>
          <v:shape id="_x0000_s1033" style="position:absolute;left:0;text-align:left;margin-left:174.5pt;margin-top:7.75pt;width:1.6pt;height:12pt;z-index:251663360" coordsize="32,240" path="m,c14,35,28,70,30,110,32,150,8,222,10,240e" filled="f">
            <v:path arrowok="t"/>
          </v:shape>
        </w:pict>
      </w:r>
      <w:r w:rsidR="008527E8">
        <w:t xml:space="preserve">                                                      β=110</w:t>
      </w:r>
      <m:oMath>
        <m:r>
          <w:rPr>
            <w:rFonts w:ascii="Cambria Math" w:hAnsi="Cambria Math"/>
          </w:rPr>
          <m:t>°</m:t>
        </m:r>
      </m:oMath>
    </w:p>
    <w:p w:rsidR="00B6746E" w:rsidRDefault="00C364B2" w:rsidP="008527E8">
      <w:pPr>
        <w:spacing w:after="0"/>
      </w:pPr>
      <w:r>
        <w:rPr>
          <w:noProof/>
          <w:lang w:eastAsia="el-GR"/>
        </w:rPr>
        <w:pict>
          <v:shape id="_x0000_s1036" type="#_x0000_t19" style="position:absolute;left:0;text-align:left;margin-left:167pt;margin-top:2.25pt;width:9.1pt;height:7.15pt;flip:x y;z-index:251664384"/>
        </w:pict>
      </w:r>
      <w:r>
        <w:rPr>
          <w:noProof/>
          <w:lang w:eastAsia="el-GR"/>
        </w:rPr>
        <w:pict>
          <v:shape id="_x0000_s1027" type="#_x0000_t32" style="position:absolute;left:0;text-align:left;margin-left:69.5pt;margin-top:30.4pt;width:165pt;height:1pt;flip:y;z-index:251659264" o:connectortype="straight"/>
        </w:pict>
      </w:r>
      <w:r w:rsidR="008527E8">
        <w:t xml:space="preserve">                                                 φ</w:t>
      </w:r>
    </w:p>
    <w:p w:rsidR="008527E8" w:rsidRDefault="008527E8" w:rsidP="008527E8">
      <w:pPr>
        <w:spacing w:after="0"/>
      </w:pPr>
      <w:r>
        <w:t xml:space="preserve">              </w:t>
      </w:r>
      <w:r w:rsidR="007438F9">
        <w:t xml:space="preserve">   ε</w:t>
      </w:r>
      <w:r w:rsidR="007438F9">
        <w:rPr>
          <w:vertAlign w:val="subscript"/>
        </w:rPr>
        <w:t xml:space="preserve">2                                      </w:t>
      </w:r>
      <w:r>
        <w:t>ω     ψ</w:t>
      </w:r>
    </w:p>
    <w:p w:rsidR="00BD7798" w:rsidRDefault="00BD7798" w:rsidP="008527E8">
      <w:pPr>
        <w:spacing w:after="0"/>
      </w:pPr>
    </w:p>
    <w:p w:rsidR="00BD7798" w:rsidRDefault="00BD7798" w:rsidP="008527E8">
      <w:pPr>
        <w:spacing w:after="0"/>
      </w:pPr>
    </w:p>
    <w:p w:rsidR="00525A07" w:rsidRPr="00525A07" w:rsidRDefault="00525A07" w:rsidP="00525A07">
      <w:pPr>
        <w:pStyle w:val="a3"/>
        <w:numPr>
          <w:ilvl w:val="0"/>
          <w:numId w:val="3"/>
        </w:numPr>
        <w:spacing w:after="0"/>
      </w:pPr>
      <w:r>
        <w:t>Στο παρακάτω σχήμα οι Οχ και Οχ` είναι αντικείμενες ημιευθείες, καθώς και οι  Ο</w:t>
      </w:r>
      <w:r>
        <w:rPr>
          <w:lang w:val="en-US"/>
        </w:rPr>
        <w:t>y</w:t>
      </w:r>
      <w:r>
        <w:t xml:space="preserve"> και Ο</w:t>
      </w:r>
      <w:r>
        <w:rPr>
          <w:lang w:val="en-US"/>
        </w:rPr>
        <w:t>y</w:t>
      </w:r>
      <w:r>
        <w:t xml:space="preserve">` είναι αντικείμενες ημιευθείες. Αν η γωνία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χΟ</m:t>
            </m:r>
            <m:r>
              <w:rPr>
                <w:rFonts w:ascii="Cambria Math" w:hAnsi="Cambria Math"/>
                <w:lang w:val="en-US"/>
              </w:rPr>
              <m:t>y</m:t>
            </m:r>
          </m:e>
        </m:acc>
        <m:r>
          <w:rPr>
            <w:rFonts w:ascii="Cambria Math" w:hAnsi="Cambria Math"/>
          </w:rPr>
          <m:t xml:space="preserve"> είναι 35°</m:t>
        </m:r>
      </m:oMath>
      <w:r>
        <w:rPr>
          <w:rFonts w:eastAsiaTheme="minorEastAsia"/>
        </w:rPr>
        <w:t xml:space="preserve"> να υπολογίσετε με αιτιολόγηση τις γωνίες που λείπουν.</w:t>
      </w:r>
    </w:p>
    <w:p w:rsidR="00525A07" w:rsidRDefault="00525A07" w:rsidP="00525A07">
      <w:pPr>
        <w:pStyle w:val="a3"/>
        <w:spacing w:after="0"/>
        <w:ind w:left="1077"/>
        <w:rPr>
          <w:rFonts w:eastAsiaTheme="minorEastAsia"/>
        </w:rPr>
      </w:pPr>
    </w:p>
    <w:p w:rsidR="00525A07" w:rsidRDefault="00525A07" w:rsidP="00525A07">
      <w:pPr>
        <w:pStyle w:val="a3"/>
        <w:spacing w:after="0"/>
        <w:ind w:left="1077"/>
      </w:pPr>
      <w:r>
        <w:rPr>
          <w:noProof/>
          <w:lang w:eastAsia="el-GR"/>
        </w:rPr>
        <w:pict>
          <v:shape id="_x0000_s1037" type="#_x0000_t32" style="position:absolute;left:0;text-align:left;margin-left:96.5pt;margin-top:11.35pt;width:177.5pt;height:82pt;flip:y;z-index:251665408" o:connectortype="straight"/>
        </w:pict>
      </w:r>
      <w:r>
        <w:t xml:space="preserve">         </w:t>
      </w:r>
    </w:p>
    <w:p w:rsidR="00BD7798" w:rsidRDefault="00525A07" w:rsidP="008527E8">
      <w:pPr>
        <w:spacing w:after="0"/>
      </w:pPr>
      <w:r>
        <w:rPr>
          <w:noProof/>
          <w:lang w:eastAsia="el-GR"/>
        </w:rPr>
        <w:pict>
          <v:shape id="_x0000_s1038" type="#_x0000_t32" style="position:absolute;left:0;text-align:left;margin-left:93pt;margin-top:13.45pt;width:209pt;height:19.5pt;z-index:251666432" o:connectortype="straight"/>
        </w:pict>
      </w:r>
      <w:r>
        <w:t xml:space="preserve">                          </w:t>
      </w:r>
      <w:proofErr w:type="gramStart"/>
      <w:r>
        <w:rPr>
          <w:lang w:val="en-US"/>
        </w:rPr>
        <w:t>y</w:t>
      </w:r>
      <w:proofErr w:type="gramEnd"/>
      <w:r>
        <w:t xml:space="preserve">                                    Ο                 χ</w:t>
      </w:r>
    </w:p>
    <w:p w:rsidR="00525A07" w:rsidRDefault="00525A07" w:rsidP="008527E8">
      <w:pPr>
        <w:spacing w:after="0"/>
      </w:pPr>
      <w:r>
        <w:t xml:space="preserve">                                                             </w:t>
      </w:r>
    </w:p>
    <w:p w:rsidR="00525A07" w:rsidRPr="00525A07" w:rsidRDefault="00525A07" w:rsidP="008527E8">
      <w:pPr>
        <w:spacing w:after="0"/>
        <w:rPr>
          <w:lang w:val="en-US"/>
        </w:rPr>
      </w:pPr>
      <w:r>
        <w:t xml:space="preserve">                                                                                   </w:t>
      </w:r>
      <w:proofErr w:type="gramStart"/>
      <w:r>
        <w:rPr>
          <w:lang w:val="en-US"/>
        </w:rPr>
        <w:t>y</w:t>
      </w:r>
      <w:proofErr w:type="gramEnd"/>
      <w:r>
        <w:rPr>
          <w:lang w:val="en-US"/>
        </w:rPr>
        <w:t>`</w:t>
      </w:r>
    </w:p>
    <w:p w:rsidR="00525A07" w:rsidRDefault="00525A07" w:rsidP="008527E8">
      <w:pPr>
        <w:spacing w:after="0"/>
      </w:pPr>
      <w:r>
        <w:t xml:space="preserve">                                                                                             </w:t>
      </w:r>
    </w:p>
    <w:p w:rsidR="00525A07" w:rsidRDefault="00525A07" w:rsidP="008527E8">
      <w:pPr>
        <w:spacing w:after="0"/>
      </w:pPr>
    </w:p>
    <w:p w:rsidR="00525A07" w:rsidRPr="00525A07" w:rsidRDefault="00525A07" w:rsidP="008527E8">
      <w:pPr>
        <w:spacing w:after="0"/>
      </w:pPr>
      <w:r>
        <w:t xml:space="preserve">                              χ`                            </w:t>
      </w:r>
    </w:p>
    <w:sectPr w:rsidR="00525A07" w:rsidRPr="00525A07" w:rsidSect="00D502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28C3"/>
    <w:multiLevelType w:val="hybridMultilevel"/>
    <w:tmpl w:val="6B9E2CD2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57122D6"/>
    <w:multiLevelType w:val="hybridMultilevel"/>
    <w:tmpl w:val="648E07EE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3AD25A8D"/>
    <w:multiLevelType w:val="hybridMultilevel"/>
    <w:tmpl w:val="259C2478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59C7021C"/>
    <w:multiLevelType w:val="hybridMultilevel"/>
    <w:tmpl w:val="AD60DC78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7D0C13EB"/>
    <w:multiLevelType w:val="hybridMultilevel"/>
    <w:tmpl w:val="C062F7C0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97FF2"/>
    <w:rsid w:val="00142435"/>
    <w:rsid w:val="001515F6"/>
    <w:rsid w:val="0019614E"/>
    <w:rsid w:val="002700F9"/>
    <w:rsid w:val="002F6B13"/>
    <w:rsid w:val="00426CEC"/>
    <w:rsid w:val="00464408"/>
    <w:rsid w:val="00525A07"/>
    <w:rsid w:val="00572DBF"/>
    <w:rsid w:val="007438F9"/>
    <w:rsid w:val="008527E8"/>
    <w:rsid w:val="00997FF2"/>
    <w:rsid w:val="00A31487"/>
    <w:rsid w:val="00B23EE6"/>
    <w:rsid w:val="00B6746E"/>
    <w:rsid w:val="00B8511D"/>
    <w:rsid w:val="00BD7798"/>
    <w:rsid w:val="00C364B2"/>
    <w:rsid w:val="00C81F57"/>
    <w:rsid w:val="00C90C49"/>
    <w:rsid w:val="00D50281"/>
    <w:rsid w:val="00E24EAE"/>
    <w:rsid w:val="00EC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arc" idref="#_x0000_s1030"/>
        <o:r id="V:Rule5" type="arc" idref="#_x0000_s1036"/>
        <o:r id="V:Rule7" type="connector" idref="#_x0000_s1026"/>
        <o:r id="V:Rule8" type="connector" idref="#_x0000_s1028"/>
        <o:r id="V:Rule9" type="connector" idref="#_x0000_s1027"/>
        <o:r id="V:Rule10" type="connector" idref="#_x0000_s1029"/>
        <o:r id="V:Rule12" type="connector" idref="#_x0000_s1037"/>
        <o:r id="V:Rule14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2"/>
        <w:lang w:val="el-GR" w:eastAsia="en-US" w:bidi="ar-SA"/>
      </w:rPr>
    </w:rPrDefault>
    <w:pPrDefault>
      <w:pPr>
        <w:spacing w:after="200" w:line="276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46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527E8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852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52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451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Ιουλία Ζώτου</dc:creator>
  <cp:lastModifiedBy>Ιουλία Ζώτου</cp:lastModifiedBy>
  <cp:revision>9</cp:revision>
  <dcterms:created xsi:type="dcterms:W3CDTF">2025-04-25T18:11:00Z</dcterms:created>
  <dcterms:modified xsi:type="dcterms:W3CDTF">2025-04-26T05:48:00Z</dcterms:modified>
</cp:coreProperties>
</file>