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B4" w:rsidRPr="00913FE0" w:rsidRDefault="001D5EB4" w:rsidP="001D5EB4">
      <w:pPr>
        <w:pStyle w:val="Web"/>
        <w:shd w:val="clear" w:color="auto" w:fill="FFFFFF"/>
        <w:spacing w:line="408" w:lineRule="atLeast"/>
        <w:jc w:val="both"/>
        <w:rPr>
          <w:rStyle w:val="bold"/>
          <w:rFonts w:ascii="Comic Sans MS" w:hAnsi="Comic Sans MS"/>
          <w:b/>
          <w:bCs/>
          <w:color w:val="1251AF"/>
        </w:rPr>
      </w:pPr>
      <w:r w:rsidRPr="00913FE0">
        <w:rPr>
          <w:rStyle w:val="bold"/>
          <w:rFonts w:ascii="Comic Sans MS" w:hAnsi="Comic Sans MS"/>
          <w:b/>
          <w:bCs/>
          <w:color w:val="1251AF"/>
        </w:rPr>
        <w:t>ΧΗΜΕΙΑ Α ΛΥΚΕΙΟΥ</w:t>
      </w:r>
    </w:p>
    <w:p w:rsidR="001D5EB4" w:rsidRPr="00913FE0" w:rsidRDefault="001D5EB4" w:rsidP="001D5EB4">
      <w:pPr>
        <w:pStyle w:val="Web"/>
        <w:shd w:val="clear" w:color="auto" w:fill="FFFFFF"/>
        <w:spacing w:line="408" w:lineRule="atLeast"/>
        <w:jc w:val="both"/>
        <w:rPr>
          <w:rStyle w:val="bold"/>
          <w:rFonts w:ascii="Comic Sans MS" w:hAnsi="Comic Sans MS"/>
          <w:b/>
          <w:bCs/>
          <w:color w:val="1251AF"/>
          <w:lang w:val="en-US"/>
        </w:rPr>
      </w:pPr>
    </w:p>
    <w:p w:rsidR="001D5EB4" w:rsidRPr="00913FE0" w:rsidRDefault="001D5EB4" w:rsidP="001D5EB4">
      <w:pPr>
        <w:pStyle w:val="Web"/>
        <w:shd w:val="clear" w:color="auto" w:fill="FFFFFF"/>
        <w:spacing w:line="408" w:lineRule="atLeast"/>
        <w:jc w:val="both"/>
        <w:rPr>
          <w:rFonts w:ascii="Comic Sans MS" w:hAnsi="Comic Sans MS"/>
          <w:color w:val="000000"/>
        </w:rPr>
      </w:pPr>
      <w:r w:rsidRPr="00913FE0">
        <w:rPr>
          <w:rStyle w:val="bold"/>
          <w:rFonts w:ascii="Comic Sans MS" w:hAnsi="Comic Sans MS"/>
          <w:b/>
          <w:bCs/>
          <w:color w:val="1251AF"/>
        </w:rPr>
        <w:t>Οξέα</w:t>
      </w:r>
    </w:p>
    <w:p w:rsidR="001D5EB4" w:rsidRPr="00913FE0" w:rsidRDefault="001D5EB4" w:rsidP="001D5EB4">
      <w:pPr>
        <w:pStyle w:val="Web"/>
        <w:shd w:val="clear" w:color="auto" w:fill="FFFFFF"/>
        <w:spacing w:line="408" w:lineRule="atLeast"/>
        <w:jc w:val="both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color w:val="000000"/>
        </w:rPr>
        <w:t xml:space="preserve">Τα οξέα περιέχονται σε πολλά τρόφιμα, ποτά, φάρμακα και άλλα υλικά καθημερινής χρήσης. Η ασπιρίνη, για παράδειγμα, περιέχει </w:t>
      </w:r>
      <w:proofErr w:type="spellStart"/>
      <w:r w:rsidRPr="00913FE0">
        <w:rPr>
          <w:rFonts w:ascii="Comic Sans MS" w:hAnsi="Comic Sans MS"/>
          <w:color w:val="000000"/>
        </w:rPr>
        <w:t>ακετυλοσαλικυλικό</w:t>
      </w:r>
      <w:proofErr w:type="spellEnd"/>
      <w:r w:rsidRPr="00913FE0">
        <w:rPr>
          <w:rFonts w:ascii="Comic Sans MS" w:hAnsi="Comic Sans MS"/>
          <w:color w:val="000000"/>
        </w:rPr>
        <w:t xml:space="preserve"> οξύ, τα λεμόνια κιτρικό οξύ, το ξίδι οξικό οξύ, η </w:t>
      </w:r>
      <w:proofErr w:type="spellStart"/>
      <w:r w:rsidRPr="00913FE0">
        <w:rPr>
          <w:rFonts w:ascii="Comic Sans MS" w:hAnsi="Comic Sans MS"/>
          <w:color w:val="000000"/>
        </w:rPr>
        <w:t>coca</w:t>
      </w:r>
      <w:proofErr w:type="spellEnd"/>
      <w:r w:rsidRPr="00913FE0">
        <w:rPr>
          <w:rFonts w:ascii="Comic Sans MS" w:hAnsi="Comic Sans MS"/>
          <w:color w:val="000000"/>
        </w:rPr>
        <w:t>-</w:t>
      </w:r>
      <w:proofErr w:type="spellStart"/>
      <w:r w:rsidRPr="00913FE0">
        <w:rPr>
          <w:rFonts w:ascii="Comic Sans MS" w:hAnsi="Comic Sans MS"/>
          <w:color w:val="000000"/>
        </w:rPr>
        <w:t>cola</w:t>
      </w:r>
      <w:proofErr w:type="spellEnd"/>
      <w:r w:rsidRPr="00913FE0">
        <w:rPr>
          <w:rFonts w:ascii="Comic Sans MS" w:hAnsi="Comic Sans MS"/>
          <w:color w:val="000000"/>
        </w:rPr>
        <w:t xml:space="preserve"> φωσφορικό οξύ και διοξείδιο του άνθρακα (όξινο οξείδιο) κλπ. Στο στομάχι μας το υδροχλωρικό οξύ παίζει βασικό ρόλο στη λειτουργία της πέψης.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6"/>
        <w:gridCol w:w="7210"/>
      </w:tblGrid>
      <w:tr w:rsidR="00157E6A" w:rsidRPr="00157E6A" w:rsidTr="00157E6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57E6A" w:rsidRPr="00157E6A" w:rsidRDefault="00157E6A" w:rsidP="00157E6A">
            <w:pPr>
              <w:shd w:val="clear" w:color="auto" w:fill="FFD281"/>
              <w:spacing w:before="100" w:beforeAutospacing="1" w:after="100" w:afterAutospacing="1" w:line="408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7E6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Θεωρία</w:t>
            </w:r>
            <w:r w:rsidRPr="00157E6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157E6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Arrhenius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E6A" w:rsidRPr="00157E6A" w:rsidRDefault="00157E6A" w:rsidP="00157E6A">
            <w:pPr>
              <w:shd w:val="clear" w:color="auto" w:fill="FFD281"/>
              <w:spacing w:before="100" w:beforeAutospacing="1" w:after="100" w:afterAutospacing="1" w:line="408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7E6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Οξέα είναι οι υδρογονούχες ενώσεις που όταν διαλυθούν στον νερό δίνουν λόγω διάστασης H</w:t>
            </w:r>
            <w:r w:rsidRPr="00157E6A">
              <w:rPr>
                <w:rFonts w:ascii="Comic Sans MS" w:eastAsia="Times New Roman" w:hAnsi="Comic Sans MS" w:cs="Arial"/>
                <w:color w:val="000000"/>
                <w:sz w:val="24"/>
                <w:szCs w:val="24"/>
                <w:vertAlign w:val="superscript"/>
                <w:lang w:eastAsia="el-GR"/>
              </w:rPr>
              <w:t>+</w:t>
            </w:r>
          </w:p>
        </w:tc>
      </w:tr>
    </w:tbl>
    <w:p w:rsidR="00157E6A" w:rsidRPr="00157E6A" w:rsidRDefault="00157E6A" w:rsidP="00157E6A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157E6A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Τα οξέα κατά </w:t>
      </w:r>
      <w:proofErr w:type="spellStart"/>
      <w:r w:rsidRPr="00157E6A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Arrhenius</w:t>
      </w:r>
      <w:proofErr w:type="spellEnd"/>
      <w:r w:rsidRPr="00157E6A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έχουν το γενικό τύπο:</w:t>
      </w:r>
    </w:p>
    <w:p w:rsidR="00157E6A" w:rsidRPr="00157E6A" w:rsidRDefault="00157E6A" w:rsidP="00157E6A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  <w:proofErr w:type="spellStart"/>
      <w:r w:rsidRPr="00157E6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D281"/>
          <w:lang w:eastAsia="el-GR"/>
        </w:rPr>
        <w:t>H</w:t>
      </w:r>
      <w:r w:rsidRPr="00157E6A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D281"/>
          <w:vertAlign w:val="subscript"/>
          <w:lang w:eastAsia="el-GR"/>
        </w:rPr>
        <w:t>x</w:t>
      </w:r>
      <w:r w:rsidRPr="00157E6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D281"/>
          <w:lang w:eastAsia="el-GR"/>
        </w:rPr>
        <w:t>A</w:t>
      </w:r>
      <w:proofErr w:type="spellEnd"/>
    </w:p>
    <w:p w:rsidR="00157E6A" w:rsidRPr="00913FE0" w:rsidRDefault="00157E6A" w:rsidP="00157E6A">
      <w:pPr>
        <w:pStyle w:val="Web"/>
        <w:shd w:val="clear" w:color="auto" w:fill="FFFFFF"/>
        <w:spacing w:line="408" w:lineRule="atLeast"/>
        <w:jc w:val="both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color w:val="000000"/>
        </w:rPr>
        <w:t>Ανάλογα με το είδος του Α, τα οξέα μπορούν να ταξινομηθούν σε δύο κατηγορίες:</w:t>
      </w:r>
    </w:p>
    <w:p w:rsidR="00157E6A" w:rsidRPr="00913FE0" w:rsidRDefault="00157E6A" w:rsidP="00157E6A">
      <w:pPr>
        <w:pStyle w:val="Web"/>
        <w:shd w:val="clear" w:color="auto" w:fill="FFFFFF"/>
        <w:spacing w:line="408" w:lineRule="atLeast"/>
        <w:jc w:val="both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color w:val="000000"/>
        </w:rPr>
        <w:t>α.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r w:rsidRPr="00913FE0">
        <w:rPr>
          <w:rStyle w:val="bold"/>
          <w:rFonts w:ascii="Comic Sans MS" w:hAnsi="Comic Sans MS"/>
          <w:b/>
          <w:bCs/>
          <w:color w:val="000000"/>
        </w:rPr>
        <w:t>Τα μη οξυγονούχα οξέα,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r w:rsidRPr="00913FE0">
        <w:rPr>
          <w:rFonts w:ascii="Comic Sans MS" w:hAnsi="Comic Sans MS"/>
          <w:color w:val="000000"/>
        </w:rPr>
        <w:t>τα οποία ονομάζονται με την πρόταξη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proofErr w:type="spellStart"/>
      <w:r w:rsidRPr="00913FE0">
        <w:rPr>
          <w:rStyle w:val="bold"/>
          <w:rFonts w:ascii="Comic Sans MS" w:hAnsi="Comic Sans MS"/>
          <w:b/>
          <w:bCs/>
          <w:color w:val="000000"/>
        </w:rPr>
        <w:t>υδρο</w:t>
      </w:r>
      <w:proofErr w:type="spellEnd"/>
      <w:r w:rsidRPr="00913FE0">
        <w:rPr>
          <w:rStyle w:val="bold"/>
          <w:rFonts w:ascii="Comic Sans MS" w:hAnsi="Comic Sans MS"/>
          <w:b/>
          <w:bCs/>
          <w:color w:val="000000"/>
        </w:rPr>
        <w:t>-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r w:rsidRPr="00913FE0">
        <w:rPr>
          <w:rFonts w:ascii="Comic Sans MS" w:hAnsi="Comic Sans MS"/>
          <w:color w:val="000000"/>
        </w:rPr>
        <w:t>στο όνομα του Α . Π.χ.,</w:t>
      </w:r>
    </w:p>
    <w:p w:rsidR="00157E6A" w:rsidRPr="00913FE0" w:rsidRDefault="00157E6A" w:rsidP="00157E6A">
      <w:pPr>
        <w:pStyle w:val="center"/>
        <w:shd w:val="clear" w:color="auto" w:fill="FFFFFF"/>
        <w:spacing w:line="408" w:lineRule="atLeast"/>
        <w:jc w:val="center"/>
        <w:rPr>
          <w:rFonts w:ascii="Comic Sans MS" w:hAnsi="Comic Sans MS"/>
          <w:color w:val="000000"/>
        </w:rPr>
      </w:pPr>
      <w:proofErr w:type="spellStart"/>
      <w:r w:rsidRPr="00913FE0">
        <w:rPr>
          <w:rFonts w:ascii="Comic Sans MS" w:hAnsi="Comic Sans MS"/>
          <w:color w:val="000000"/>
        </w:rPr>
        <w:t>HBr</w:t>
      </w:r>
      <w:proofErr w:type="spellEnd"/>
      <w:r w:rsidRPr="00913FE0">
        <w:rPr>
          <w:rFonts w:ascii="Comic Sans MS" w:hAnsi="Comic Sans MS"/>
          <w:color w:val="000000"/>
        </w:rPr>
        <w:t xml:space="preserve"> </w:t>
      </w:r>
      <w:proofErr w:type="spellStart"/>
      <w:r w:rsidRPr="00913FE0">
        <w:rPr>
          <w:rFonts w:ascii="Comic Sans MS" w:hAnsi="Comic Sans MS"/>
          <w:color w:val="000000"/>
        </w:rPr>
        <w:t>υδροβρώμιο</w:t>
      </w:r>
      <w:proofErr w:type="spellEnd"/>
    </w:p>
    <w:p w:rsidR="00157E6A" w:rsidRPr="00913FE0" w:rsidRDefault="00157E6A" w:rsidP="00157E6A">
      <w:pPr>
        <w:pStyle w:val="center"/>
        <w:shd w:val="clear" w:color="auto" w:fill="FFFFFF"/>
        <w:spacing w:line="408" w:lineRule="atLeast"/>
        <w:jc w:val="center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color w:val="000000"/>
        </w:rPr>
        <w:t>H</w:t>
      </w:r>
      <w:r w:rsidRPr="00913FE0">
        <w:rPr>
          <w:rFonts w:ascii="Comic Sans MS" w:hAnsi="Comic Sans MS" w:cs="Arial"/>
          <w:color w:val="000000"/>
          <w:vertAlign w:val="subscript"/>
        </w:rPr>
        <w:t>2</w:t>
      </w:r>
      <w:r w:rsidRPr="00913FE0">
        <w:rPr>
          <w:rFonts w:ascii="Comic Sans MS" w:hAnsi="Comic Sans MS"/>
          <w:color w:val="000000"/>
        </w:rPr>
        <w:t>S υδρόθειο</w:t>
      </w:r>
    </w:p>
    <w:p w:rsidR="00157E6A" w:rsidRPr="00913FE0" w:rsidRDefault="00157E6A" w:rsidP="00157E6A">
      <w:pPr>
        <w:pStyle w:val="center"/>
        <w:shd w:val="clear" w:color="auto" w:fill="FFFFFF"/>
        <w:spacing w:line="408" w:lineRule="atLeast"/>
        <w:jc w:val="center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color w:val="000000"/>
        </w:rPr>
        <w:t>HCN υδροκυάνιο</w:t>
      </w:r>
    </w:p>
    <w:p w:rsidR="00157E6A" w:rsidRPr="00913FE0" w:rsidRDefault="00157E6A" w:rsidP="00157E6A">
      <w:pPr>
        <w:pStyle w:val="Web"/>
        <w:shd w:val="clear" w:color="auto" w:fill="FFFFFF"/>
        <w:spacing w:line="408" w:lineRule="atLeast"/>
        <w:jc w:val="both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color w:val="000000"/>
        </w:rPr>
        <w:t>Τα υδατικά διαλύματα αυτών των οξέων ονομάζονται με το αρχικό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proofErr w:type="spellStart"/>
      <w:r w:rsidRPr="00913FE0">
        <w:rPr>
          <w:rStyle w:val="bold"/>
          <w:rFonts w:ascii="Comic Sans MS" w:hAnsi="Comic Sans MS"/>
          <w:b/>
          <w:bCs/>
          <w:color w:val="000000"/>
        </w:rPr>
        <w:t>υδρο</w:t>
      </w:r>
      <w:proofErr w:type="spellEnd"/>
      <w:r w:rsidRPr="00913FE0">
        <w:rPr>
          <w:rStyle w:val="bold"/>
          <w:rFonts w:ascii="Comic Sans MS" w:hAnsi="Comic Sans MS"/>
          <w:b/>
          <w:bCs/>
          <w:color w:val="000000"/>
        </w:rPr>
        <w:t>-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r w:rsidRPr="00913FE0">
        <w:rPr>
          <w:rFonts w:ascii="Comic Sans MS" w:hAnsi="Comic Sans MS"/>
          <w:color w:val="000000"/>
        </w:rPr>
        <w:t>και ακολουθεί η κατάληξη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r w:rsidRPr="00913FE0">
        <w:rPr>
          <w:rStyle w:val="bold"/>
          <w:rFonts w:ascii="Comic Sans MS" w:hAnsi="Comic Sans MS"/>
          <w:b/>
          <w:bCs/>
          <w:color w:val="000000"/>
        </w:rPr>
        <w:t>-</w:t>
      </w:r>
      <w:proofErr w:type="spellStart"/>
      <w:r w:rsidRPr="00913FE0">
        <w:rPr>
          <w:rStyle w:val="bold"/>
          <w:rFonts w:ascii="Comic Sans MS" w:hAnsi="Comic Sans MS"/>
          <w:b/>
          <w:bCs/>
          <w:color w:val="000000"/>
        </w:rPr>
        <w:t>ικό</w:t>
      </w:r>
      <w:proofErr w:type="spellEnd"/>
      <w:r w:rsidRPr="00913FE0">
        <w:rPr>
          <w:rStyle w:val="bold"/>
          <w:rFonts w:ascii="Comic Sans MS" w:hAnsi="Comic Sans MS"/>
          <w:b/>
          <w:bCs/>
          <w:color w:val="000000"/>
        </w:rPr>
        <w:t xml:space="preserve"> οξύ.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r w:rsidRPr="00913FE0">
        <w:rPr>
          <w:rFonts w:ascii="Comic Sans MS" w:hAnsi="Comic Sans MS"/>
          <w:color w:val="000000"/>
        </w:rPr>
        <w:t xml:space="preserve">Έτσι, για παράδειγμα, το υδατικό διάλυμα του αερίου </w:t>
      </w:r>
      <w:proofErr w:type="spellStart"/>
      <w:r w:rsidRPr="00913FE0">
        <w:rPr>
          <w:rFonts w:ascii="Comic Sans MS" w:hAnsi="Comic Sans MS"/>
          <w:color w:val="000000"/>
        </w:rPr>
        <w:t>HCl</w:t>
      </w:r>
      <w:proofErr w:type="spellEnd"/>
      <w:r w:rsidRPr="00913FE0">
        <w:rPr>
          <w:rFonts w:ascii="Comic Sans MS" w:hAnsi="Comic Sans MS"/>
          <w:color w:val="000000"/>
        </w:rPr>
        <w:t xml:space="preserve">, δηλαδή το </w:t>
      </w:r>
      <w:proofErr w:type="spellStart"/>
      <w:r w:rsidRPr="00913FE0">
        <w:rPr>
          <w:rFonts w:ascii="Comic Sans MS" w:hAnsi="Comic Sans MS"/>
          <w:color w:val="000000"/>
        </w:rPr>
        <w:t>HCl</w:t>
      </w:r>
      <w:proofErr w:type="spellEnd"/>
      <w:r w:rsidRPr="00913FE0">
        <w:rPr>
          <w:rStyle w:val="italic"/>
          <w:rFonts w:ascii="Comic Sans MS" w:hAnsi="Comic Sans MS"/>
          <w:i/>
          <w:iCs/>
          <w:color w:val="000000"/>
        </w:rPr>
        <w:t>(</w:t>
      </w:r>
      <w:proofErr w:type="spellStart"/>
      <w:r w:rsidRPr="00913FE0">
        <w:rPr>
          <w:rStyle w:val="italic"/>
          <w:rFonts w:ascii="Comic Sans MS" w:hAnsi="Comic Sans MS"/>
          <w:i/>
          <w:iCs/>
          <w:color w:val="000000"/>
        </w:rPr>
        <w:t>aq</w:t>
      </w:r>
      <w:proofErr w:type="spellEnd"/>
      <w:r w:rsidRPr="00913FE0">
        <w:rPr>
          <w:rStyle w:val="italic"/>
          <w:rFonts w:ascii="Comic Sans MS" w:hAnsi="Comic Sans MS"/>
          <w:i/>
          <w:iCs/>
          <w:color w:val="000000"/>
        </w:rPr>
        <w:t>)</w:t>
      </w:r>
      <w:r w:rsidRPr="00913FE0">
        <w:rPr>
          <w:rFonts w:ascii="Comic Sans MS" w:hAnsi="Comic Sans MS"/>
          <w:color w:val="000000"/>
        </w:rPr>
        <w:t>, ονομάζεται υδροχλωρικό οξύ.</w:t>
      </w:r>
    </w:p>
    <w:p w:rsidR="00157E6A" w:rsidRPr="00913FE0" w:rsidRDefault="00157E6A" w:rsidP="00157E6A">
      <w:pPr>
        <w:pStyle w:val="Web"/>
        <w:shd w:val="clear" w:color="auto" w:fill="FFFFFF"/>
        <w:spacing w:line="408" w:lineRule="atLeast"/>
        <w:jc w:val="both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color w:val="000000"/>
        </w:rPr>
        <w:t>β.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r w:rsidRPr="00913FE0">
        <w:rPr>
          <w:rStyle w:val="bold"/>
          <w:rFonts w:ascii="Comic Sans MS" w:hAnsi="Comic Sans MS"/>
          <w:b/>
          <w:bCs/>
          <w:color w:val="000000"/>
        </w:rPr>
        <w:t>τα οξυγονούχα οξέα</w:t>
      </w:r>
      <w:r w:rsidRPr="00913FE0">
        <w:rPr>
          <w:rFonts w:ascii="Comic Sans MS" w:hAnsi="Comic Sans MS"/>
          <w:color w:val="000000"/>
        </w:rPr>
        <w:t>, τα οποία ονομάζονται με το όνομα του Α και τη λέξη οξύ. Π.χ.,</w:t>
      </w:r>
    </w:p>
    <w:p w:rsidR="00157E6A" w:rsidRPr="00913FE0" w:rsidRDefault="00157E6A" w:rsidP="00157E6A">
      <w:pPr>
        <w:pStyle w:val="center"/>
        <w:shd w:val="clear" w:color="auto" w:fill="FFFFFF"/>
        <w:spacing w:line="408" w:lineRule="atLeast"/>
        <w:jc w:val="center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color w:val="000000"/>
        </w:rPr>
        <w:lastRenderedPageBreak/>
        <w:t>HNO</w:t>
      </w:r>
      <w:r w:rsidRPr="00913FE0">
        <w:rPr>
          <w:rFonts w:ascii="Comic Sans MS" w:hAnsi="Comic Sans MS" w:cs="Arial"/>
          <w:color w:val="000000"/>
          <w:vertAlign w:val="subscript"/>
        </w:rPr>
        <w:t>3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r w:rsidRPr="00913FE0">
        <w:rPr>
          <w:rFonts w:ascii="Comic Sans MS" w:hAnsi="Comic Sans MS"/>
          <w:color w:val="000000"/>
        </w:rPr>
        <w:t>νιτρικό οξύ</w:t>
      </w:r>
    </w:p>
    <w:p w:rsidR="00157E6A" w:rsidRPr="00913FE0" w:rsidRDefault="00157E6A" w:rsidP="00157E6A">
      <w:pPr>
        <w:pStyle w:val="center"/>
        <w:shd w:val="clear" w:color="auto" w:fill="FFFFFF"/>
        <w:spacing w:line="408" w:lineRule="atLeast"/>
        <w:jc w:val="center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color w:val="000000"/>
        </w:rPr>
        <w:t>HClO</w:t>
      </w:r>
      <w:r w:rsidRPr="00913FE0">
        <w:rPr>
          <w:rFonts w:ascii="Comic Sans MS" w:hAnsi="Comic Sans MS" w:cs="Arial"/>
          <w:color w:val="000000"/>
          <w:vertAlign w:val="subscript"/>
        </w:rPr>
        <w:t>2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proofErr w:type="spellStart"/>
      <w:r w:rsidRPr="00913FE0">
        <w:rPr>
          <w:rFonts w:ascii="Comic Sans MS" w:hAnsi="Comic Sans MS"/>
          <w:color w:val="000000"/>
        </w:rPr>
        <w:t>χλωριώδες</w:t>
      </w:r>
      <w:proofErr w:type="spellEnd"/>
      <w:r w:rsidRPr="00913FE0">
        <w:rPr>
          <w:rFonts w:ascii="Comic Sans MS" w:hAnsi="Comic Sans MS"/>
          <w:color w:val="000000"/>
        </w:rPr>
        <w:t xml:space="preserve"> οξύ</w:t>
      </w:r>
    </w:p>
    <w:p w:rsidR="00157E6A" w:rsidRPr="00913FE0" w:rsidRDefault="00157E6A" w:rsidP="00157E6A">
      <w:pPr>
        <w:pStyle w:val="center"/>
        <w:shd w:val="clear" w:color="auto" w:fill="FFFFFF"/>
        <w:spacing w:line="408" w:lineRule="atLeast"/>
        <w:jc w:val="center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color w:val="000000"/>
        </w:rPr>
        <w:t>H</w:t>
      </w:r>
      <w:r w:rsidRPr="00913FE0">
        <w:rPr>
          <w:rFonts w:ascii="Comic Sans MS" w:hAnsi="Comic Sans MS" w:cs="Arial"/>
          <w:color w:val="000000"/>
          <w:vertAlign w:val="subscript"/>
        </w:rPr>
        <w:t>2</w:t>
      </w:r>
      <w:r w:rsidRPr="00913FE0">
        <w:rPr>
          <w:rFonts w:ascii="Comic Sans MS" w:hAnsi="Comic Sans MS"/>
          <w:color w:val="000000"/>
        </w:rPr>
        <w:t>SO</w:t>
      </w:r>
      <w:r w:rsidRPr="00913FE0">
        <w:rPr>
          <w:rFonts w:ascii="Comic Sans MS" w:hAnsi="Comic Sans MS" w:cs="Arial"/>
          <w:color w:val="000000"/>
          <w:vertAlign w:val="subscript"/>
        </w:rPr>
        <w:t>4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r w:rsidRPr="00913FE0">
        <w:rPr>
          <w:rFonts w:ascii="Comic Sans MS" w:hAnsi="Comic Sans MS"/>
          <w:color w:val="000000"/>
        </w:rPr>
        <w:t>θειικό οξύ</w:t>
      </w:r>
    </w:p>
    <w:p w:rsidR="00157E6A" w:rsidRPr="00913FE0" w:rsidRDefault="00157E6A" w:rsidP="00157E6A">
      <w:pPr>
        <w:pStyle w:val="subtitle"/>
        <w:shd w:val="clear" w:color="auto" w:fill="FFFFFF"/>
        <w:spacing w:line="408" w:lineRule="atLeast"/>
        <w:rPr>
          <w:rFonts w:ascii="Comic Sans MS" w:hAnsi="Comic Sans MS"/>
          <w:b/>
          <w:bCs/>
          <w:color w:val="1251AF"/>
        </w:rPr>
      </w:pPr>
      <w:r w:rsidRPr="00913FE0">
        <w:rPr>
          <w:rFonts w:ascii="Comic Sans MS" w:hAnsi="Comic Sans MS"/>
          <w:b/>
          <w:bCs/>
          <w:color w:val="1251AF"/>
        </w:rPr>
        <w:t>Βάσεις</w:t>
      </w:r>
    </w:p>
    <w:p w:rsidR="00157E6A" w:rsidRPr="00913FE0" w:rsidRDefault="00157E6A" w:rsidP="00157E6A">
      <w:pPr>
        <w:pStyle w:val="Web"/>
        <w:shd w:val="clear" w:color="auto" w:fill="FFFFFF"/>
        <w:spacing w:line="408" w:lineRule="atLeast"/>
        <w:jc w:val="both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color w:val="000000"/>
        </w:rPr>
        <w:t xml:space="preserve">Οι βάσεις περιέχονται σε πολλά υλικά καθημερινής χρήσης. Τα </w:t>
      </w:r>
      <w:proofErr w:type="spellStart"/>
      <w:r w:rsidRPr="00913FE0">
        <w:rPr>
          <w:rFonts w:ascii="Comic Sans MS" w:hAnsi="Comic Sans MS"/>
          <w:color w:val="000000"/>
        </w:rPr>
        <w:t>αντιόξινα</w:t>
      </w:r>
      <w:proofErr w:type="spellEnd"/>
      <w:r w:rsidRPr="00913FE0">
        <w:rPr>
          <w:rFonts w:ascii="Comic Sans MS" w:hAnsi="Comic Sans MS"/>
          <w:color w:val="000000"/>
        </w:rPr>
        <w:t xml:space="preserve"> φάρμακα, που χρησιμοποιούνται όταν έχουμε στομαχικές διαταραχές, περιέχουν βάσεις, π.χ. υδροξείδιο του μαγνησίου (γάλα της μαγνησίας). Τα αποφρακτικά νιπτήρων και σωλήνων (π.χ. </w:t>
      </w:r>
      <w:proofErr w:type="spellStart"/>
      <w:r w:rsidRPr="00913FE0">
        <w:rPr>
          <w:rFonts w:ascii="Comic Sans MS" w:hAnsi="Comic Sans MS"/>
          <w:color w:val="000000"/>
        </w:rPr>
        <w:t>tuboflo</w:t>
      </w:r>
      <w:proofErr w:type="spellEnd"/>
      <w:r w:rsidRPr="00913FE0">
        <w:rPr>
          <w:rFonts w:ascii="Comic Sans MS" w:hAnsi="Comic Sans MS"/>
          <w:color w:val="000000"/>
        </w:rPr>
        <w:t xml:space="preserve">) περιέχουν υδροξείδιο του νατρίου. Η βάση αμμωνία αποτελεί το βασικό συστατικό καθαριστικών σπιτιού (π.χ. </w:t>
      </w:r>
      <w:proofErr w:type="spellStart"/>
      <w:r w:rsidRPr="00913FE0">
        <w:rPr>
          <w:rFonts w:ascii="Comic Sans MS" w:hAnsi="Comic Sans MS"/>
          <w:color w:val="000000"/>
        </w:rPr>
        <w:t>Ajax</w:t>
      </w:r>
      <w:proofErr w:type="spellEnd"/>
      <w:r w:rsidRPr="00913FE0">
        <w:rPr>
          <w:rFonts w:ascii="Comic Sans MS" w:hAnsi="Comic Sans MS"/>
          <w:color w:val="000000"/>
        </w:rPr>
        <w:t>). Το υδροξείδιο του ασβεστίου αποτελεί σημαντικό υλικό της οικοδομικής. Βάσεις επίσης χρησιμοποιούνται σε πολλές βιομηχανικές διεργασίες, όπως για την παρασκευή των σαπουνιών, της τεχνητής μέταξας, στην επεξεργασία χάρτου κλπ.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6"/>
        <w:gridCol w:w="7210"/>
      </w:tblGrid>
      <w:tr w:rsidR="00157E6A" w:rsidRPr="00157E6A" w:rsidTr="00157E6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57E6A" w:rsidRPr="00157E6A" w:rsidRDefault="00157E6A" w:rsidP="00157E6A">
            <w:pPr>
              <w:shd w:val="clear" w:color="auto" w:fill="FFD281"/>
              <w:spacing w:before="100" w:beforeAutospacing="1" w:after="100" w:afterAutospacing="1" w:line="408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7E6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Θεωρία</w:t>
            </w:r>
            <w:r w:rsidRPr="00157E6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157E6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Arrhenius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E6A" w:rsidRPr="00157E6A" w:rsidRDefault="00157E6A" w:rsidP="00157E6A">
            <w:pPr>
              <w:shd w:val="clear" w:color="auto" w:fill="FFD281"/>
              <w:spacing w:before="100" w:beforeAutospacing="1" w:after="100" w:afterAutospacing="1" w:line="408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7E6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Βάσεις είναι οι ενώσεις που όταν διαλυθούν στον νερό δίνουν λόγω διάστασης OH</w:t>
            </w:r>
            <w:r w:rsidRPr="00157E6A">
              <w:rPr>
                <w:rFonts w:ascii="Comic Sans MS" w:eastAsia="Times New Roman" w:hAnsi="Comic Sans MS" w:cs="Arial"/>
                <w:color w:val="000000"/>
                <w:sz w:val="24"/>
                <w:szCs w:val="24"/>
                <w:vertAlign w:val="superscript"/>
                <w:lang w:eastAsia="el-GR"/>
              </w:rPr>
              <w:t>-</w:t>
            </w:r>
          </w:p>
        </w:tc>
      </w:tr>
    </w:tbl>
    <w:p w:rsidR="00157E6A" w:rsidRPr="00157E6A" w:rsidRDefault="00157E6A" w:rsidP="00157E6A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157E6A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Οι βάσεις κατά </w:t>
      </w:r>
      <w:proofErr w:type="spellStart"/>
      <w:r w:rsidRPr="00157E6A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Arrhenius</w:t>
      </w:r>
      <w:proofErr w:type="spellEnd"/>
      <w:r w:rsidRPr="00157E6A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έχουν κατά το πλείστον το γενικό τύπο:</w:t>
      </w:r>
    </w:p>
    <w:p w:rsidR="00157E6A" w:rsidRPr="00913FE0" w:rsidRDefault="00157E6A" w:rsidP="00157E6A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157E6A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D281"/>
          <w:lang w:eastAsia="el-GR"/>
        </w:rPr>
        <w:t>Μ(ΟΗ)</w:t>
      </w:r>
      <w:r w:rsidRPr="00157E6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D281"/>
          <w:vertAlign w:val="subscript"/>
          <w:lang w:eastAsia="el-GR"/>
        </w:rPr>
        <w:t>x</w:t>
      </w:r>
      <w:r w:rsidRPr="00913FE0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</w:t>
      </w:r>
    </w:p>
    <w:p w:rsidR="00157E6A" w:rsidRPr="00157E6A" w:rsidRDefault="00157E6A" w:rsidP="00157E6A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157E6A" w:rsidRPr="00913FE0" w:rsidRDefault="00157E6A" w:rsidP="00157E6A">
      <w:pPr>
        <w:pStyle w:val="Web"/>
        <w:shd w:val="clear" w:color="auto" w:fill="FFFFFF"/>
        <w:spacing w:line="408" w:lineRule="atLeast"/>
        <w:jc w:val="both"/>
        <w:rPr>
          <w:rFonts w:ascii="Comic Sans MS" w:hAnsi="Comic Sans MS"/>
          <w:color w:val="000000"/>
        </w:rPr>
      </w:pPr>
      <w:proofErr w:type="spellStart"/>
      <w:r w:rsidRPr="00913FE0">
        <w:rPr>
          <w:rFonts w:ascii="Comic Sans MS" w:hAnsi="Comic Sans MS"/>
          <w:color w:val="000000"/>
        </w:rPr>
        <w:t>Ca</w:t>
      </w:r>
      <w:proofErr w:type="spellEnd"/>
      <w:r w:rsidRPr="00913FE0">
        <w:rPr>
          <w:rFonts w:ascii="Comic Sans MS" w:hAnsi="Comic Sans MS"/>
          <w:color w:val="000000"/>
        </w:rPr>
        <w:t>(OH)</w:t>
      </w:r>
      <w:r w:rsidRPr="00913FE0">
        <w:rPr>
          <w:rFonts w:ascii="Comic Sans MS" w:hAnsi="Comic Sans MS" w:cs="Arial"/>
          <w:color w:val="000000"/>
          <w:vertAlign w:val="subscript"/>
        </w:rPr>
        <w:t>2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r w:rsidRPr="00913FE0">
        <w:rPr>
          <w:rFonts w:ascii="Comic Sans MS" w:hAnsi="Comic Sans MS"/>
          <w:color w:val="000000"/>
        </w:rPr>
        <w:t>υδροξείδιο του ασβεστίου</w:t>
      </w:r>
    </w:p>
    <w:p w:rsidR="00157E6A" w:rsidRPr="00913FE0" w:rsidRDefault="00157E6A" w:rsidP="00157E6A">
      <w:pPr>
        <w:pStyle w:val="Web"/>
        <w:shd w:val="clear" w:color="auto" w:fill="FFFFFF"/>
        <w:spacing w:line="408" w:lineRule="atLeast"/>
        <w:jc w:val="both"/>
        <w:rPr>
          <w:rFonts w:ascii="Comic Sans MS" w:hAnsi="Comic Sans MS"/>
          <w:color w:val="000000"/>
        </w:rPr>
      </w:pPr>
      <w:proofErr w:type="spellStart"/>
      <w:r w:rsidRPr="00913FE0">
        <w:rPr>
          <w:rFonts w:ascii="Comic Sans MS" w:hAnsi="Comic Sans MS"/>
          <w:color w:val="000000"/>
        </w:rPr>
        <w:t>Fe</w:t>
      </w:r>
      <w:proofErr w:type="spellEnd"/>
      <w:r w:rsidRPr="00913FE0">
        <w:rPr>
          <w:rFonts w:ascii="Comic Sans MS" w:hAnsi="Comic Sans MS"/>
          <w:color w:val="000000"/>
        </w:rPr>
        <w:t>(OH)</w:t>
      </w:r>
      <w:r w:rsidRPr="00913FE0">
        <w:rPr>
          <w:rFonts w:ascii="Comic Sans MS" w:hAnsi="Comic Sans MS" w:cs="Arial"/>
          <w:color w:val="000000"/>
          <w:vertAlign w:val="subscript"/>
        </w:rPr>
        <w:t>2</w:t>
      </w:r>
      <w:r w:rsidRPr="00913FE0">
        <w:rPr>
          <w:rStyle w:val="apple-converted-space"/>
          <w:rFonts w:ascii="Comic Sans MS" w:hAnsi="Comic Sans MS"/>
          <w:color w:val="000000"/>
        </w:rPr>
        <w:t> </w:t>
      </w:r>
      <w:r w:rsidRPr="00913FE0">
        <w:rPr>
          <w:rFonts w:ascii="Comic Sans MS" w:hAnsi="Comic Sans MS"/>
          <w:color w:val="000000"/>
        </w:rPr>
        <w:t>υδροξείδιο του σιδήρου (II</w:t>
      </w:r>
    </w:p>
    <w:p w:rsidR="00420F91" w:rsidRDefault="00420F91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1251AF"/>
          <w:sz w:val="24"/>
          <w:szCs w:val="24"/>
          <w:lang w:eastAsia="el-GR"/>
        </w:rPr>
      </w:pPr>
    </w:p>
    <w:p w:rsidR="000E787A" w:rsidRDefault="000E787A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1251AF"/>
          <w:sz w:val="24"/>
          <w:szCs w:val="24"/>
          <w:lang w:eastAsia="el-GR"/>
        </w:rPr>
      </w:pPr>
    </w:p>
    <w:p w:rsidR="000E787A" w:rsidRPr="00913FE0" w:rsidRDefault="000E787A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1251AF"/>
          <w:sz w:val="24"/>
          <w:szCs w:val="24"/>
          <w:lang w:eastAsia="el-GR"/>
        </w:rPr>
      </w:pPr>
    </w:p>
    <w:p w:rsidR="00420F91" w:rsidRPr="00913FE0" w:rsidRDefault="00420F91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1251AF"/>
          <w:sz w:val="24"/>
          <w:szCs w:val="24"/>
          <w:lang w:eastAsia="el-GR"/>
        </w:rPr>
      </w:pPr>
    </w:p>
    <w:p w:rsidR="00420F91" w:rsidRPr="00420F91" w:rsidRDefault="00420F91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1251AF"/>
          <w:sz w:val="24"/>
          <w:szCs w:val="24"/>
          <w:lang w:eastAsia="el-GR"/>
        </w:rPr>
      </w:pPr>
      <w:r w:rsidRPr="00420F91">
        <w:rPr>
          <w:rFonts w:ascii="Comic Sans MS" w:eastAsia="Times New Roman" w:hAnsi="Comic Sans MS" w:cs="Times New Roman"/>
          <w:b/>
          <w:bCs/>
          <w:color w:val="1251AF"/>
          <w:sz w:val="24"/>
          <w:szCs w:val="24"/>
          <w:lang w:eastAsia="el-GR"/>
        </w:rPr>
        <w:lastRenderedPageBreak/>
        <w:t>Ιδιότητες οξέων</w:t>
      </w:r>
    </w:p>
    <w:p w:rsidR="00420F91" w:rsidRPr="00420F91" w:rsidRDefault="00420F91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420F91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Τα οξέα παρουσιάζουν μία σειρά από κοινές ιδιότητες που </w:t>
      </w:r>
      <w:proofErr w:type="spellStart"/>
      <w:r w:rsidRPr="00420F91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ονομάζονται</w:t>
      </w:r>
      <w:r w:rsidRPr="00913FE0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el-GR"/>
        </w:rPr>
        <w:t>όξινος</w:t>
      </w:r>
      <w:proofErr w:type="spellEnd"/>
      <w:r w:rsidRPr="00913FE0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χαρακτήρας</w:t>
      </w:r>
      <w:r w:rsidRPr="00913FE0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</w:t>
      </w:r>
      <w:r w:rsidRPr="00420F91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ή</w:t>
      </w:r>
      <w:r w:rsidRPr="00913FE0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</w:t>
      </w:r>
      <w:r w:rsidRPr="00913FE0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el-GR"/>
        </w:rPr>
        <w:t>όξινες ιδιότητες</w:t>
      </w:r>
      <w:r w:rsidRPr="00913FE0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</w:t>
      </w:r>
      <w:r w:rsidRPr="00420F91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ή</w:t>
      </w:r>
      <w:r w:rsidRPr="00913FE0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</w:t>
      </w:r>
      <w:r w:rsidRPr="00913FE0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el-GR"/>
        </w:rPr>
        <w:t>όξινη αντίδραση.</w:t>
      </w:r>
      <w:r w:rsidRPr="00913FE0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</w:t>
      </w:r>
      <w:r w:rsidRPr="00420F91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Οι κοινές αυτές ιδιότητες οφείλονται στην παρουσία κατιόντων υδρογόνου (Η</w:t>
      </w:r>
      <w:r w:rsidRPr="00420F91">
        <w:rPr>
          <w:rFonts w:ascii="Comic Sans MS" w:eastAsia="Times New Roman" w:hAnsi="Comic Sans MS" w:cs="Arial"/>
          <w:color w:val="000000"/>
          <w:sz w:val="24"/>
          <w:szCs w:val="24"/>
          <w:vertAlign w:val="superscript"/>
          <w:lang w:eastAsia="el-GR"/>
        </w:rPr>
        <w:t>+</w:t>
      </w:r>
      <w:r w:rsidRPr="00420F91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) σε υδατικά διαλύματά τους. Οι ιδιότητες αυτές είναι:</w:t>
      </w:r>
    </w:p>
    <w:p w:rsidR="00420F91" w:rsidRPr="00913FE0" w:rsidRDefault="00420F91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  <w:r w:rsidRPr="00420F9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α. Όξινη γεύση</w:t>
      </w:r>
    </w:p>
    <w:p w:rsidR="00420F91" w:rsidRPr="00420F91" w:rsidRDefault="00420F91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  <w:r w:rsidRPr="00420F9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β. Αλλάζουν το χρώμα των δεικτών</w:t>
      </w:r>
    </w:p>
    <w:p w:rsidR="00730924" w:rsidRPr="00913FE0" w:rsidRDefault="00420F91">
      <w:pPr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</w:pPr>
      <w:r w:rsidRPr="00913FE0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γ. Αντιδρούν με μέταλλα</w:t>
      </w:r>
    </w:p>
    <w:p w:rsidR="00420F91" w:rsidRPr="00913FE0" w:rsidRDefault="00420F91">
      <w:pPr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</w:pPr>
      <w:r w:rsidRPr="00913FE0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δ. Αντιδρούν με βάσεις</w:t>
      </w:r>
    </w:p>
    <w:p w:rsidR="00420F91" w:rsidRPr="00913FE0" w:rsidRDefault="00420F91">
      <w:pPr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</w:pPr>
    </w:p>
    <w:p w:rsidR="00420F91" w:rsidRPr="00420F91" w:rsidRDefault="00420F91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1251AF"/>
          <w:sz w:val="24"/>
          <w:szCs w:val="24"/>
          <w:lang w:eastAsia="el-GR"/>
        </w:rPr>
      </w:pPr>
      <w:r w:rsidRPr="00420F91">
        <w:rPr>
          <w:rFonts w:ascii="Comic Sans MS" w:eastAsia="Times New Roman" w:hAnsi="Comic Sans MS" w:cs="Times New Roman"/>
          <w:b/>
          <w:bCs/>
          <w:color w:val="1251AF"/>
          <w:sz w:val="24"/>
          <w:szCs w:val="24"/>
          <w:lang w:eastAsia="el-GR"/>
        </w:rPr>
        <w:t>Ιδιότητες βάσεων</w:t>
      </w:r>
    </w:p>
    <w:p w:rsidR="00420F91" w:rsidRPr="00420F91" w:rsidRDefault="00420F91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420F91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Με ανάλογο τρόπο οι βάσεις παρουσιάζουν μία σειρά από κοινές ιδιότητες που ονομάζονται</w:t>
      </w:r>
      <w:r w:rsidRPr="00913FE0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</w:t>
      </w:r>
      <w:r w:rsidRPr="00913FE0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el-GR"/>
        </w:rPr>
        <w:t>βασικός ή αλκαλικός χαρακτήρας ή βασική αντίδραση.</w:t>
      </w:r>
      <w:r w:rsidRPr="00913FE0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</w:t>
      </w:r>
      <w:r w:rsidRPr="00420F91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Οι κοινές αυτές ιδιότητες των βάσεων, που οφείλονται στην παρουσία του ανιόντος υδροξειδίου (ΟΗ</w:t>
      </w:r>
      <w:r w:rsidRPr="00420F91">
        <w:rPr>
          <w:rFonts w:ascii="Comic Sans MS" w:eastAsia="Times New Roman" w:hAnsi="Comic Sans MS" w:cs="Arial"/>
          <w:color w:val="000000"/>
          <w:sz w:val="24"/>
          <w:szCs w:val="24"/>
          <w:vertAlign w:val="superscript"/>
          <w:lang w:eastAsia="el-GR"/>
        </w:rPr>
        <w:t>-</w:t>
      </w:r>
      <w:r w:rsidRPr="00420F91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), είναι:</w:t>
      </w:r>
    </w:p>
    <w:p w:rsidR="00420F91" w:rsidRPr="00420F91" w:rsidRDefault="00420F91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  <w:r w:rsidRPr="00420F9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α. Αφή σαπωνοειδής και καυστική γεύση</w:t>
      </w:r>
    </w:p>
    <w:p w:rsidR="00420F91" w:rsidRPr="00913FE0" w:rsidRDefault="00420F91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  <w:r w:rsidRPr="00420F9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β. Αλλάζουν το χρώμα των δεικτών</w:t>
      </w:r>
    </w:p>
    <w:p w:rsidR="00420F91" w:rsidRPr="00420F91" w:rsidRDefault="00420F91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  <w:r w:rsidRPr="00420F9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γ. Εξουδετερώνουν τα οξέα</w:t>
      </w:r>
    </w:p>
    <w:p w:rsidR="00420F91" w:rsidRPr="00913FE0" w:rsidRDefault="00420F91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  <w:r w:rsidRPr="00420F9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δ. </w:t>
      </w:r>
      <w:r w:rsidRPr="00913FE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Αφήνουν το </w:t>
      </w:r>
      <w:r w:rsidRPr="00420F9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ηλεκτρικό ρεύμα </w:t>
      </w:r>
      <w:r w:rsidRPr="00913FE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να περάσει από </w:t>
      </w:r>
      <w:r w:rsidRPr="00420F9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τα υδατικά τους διαλύματα.</w:t>
      </w:r>
    </w:p>
    <w:p w:rsidR="005E0BF3" w:rsidRPr="00913FE0" w:rsidRDefault="005E0BF3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</w:p>
    <w:p w:rsidR="005E0BF3" w:rsidRDefault="005E0BF3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</w:p>
    <w:p w:rsidR="00913FE0" w:rsidRDefault="00913FE0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</w:p>
    <w:p w:rsidR="00913FE0" w:rsidRPr="00420F91" w:rsidRDefault="00913FE0" w:rsidP="00420F91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</w:p>
    <w:p w:rsidR="005E0BF3" w:rsidRPr="00913FE0" w:rsidRDefault="005E0BF3" w:rsidP="005E0BF3">
      <w:pPr>
        <w:pStyle w:val="Web"/>
        <w:shd w:val="clear" w:color="auto" w:fill="FFFFFF"/>
        <w:spacing w:line="408" w:lineRule="atLeast"/>
        <w:jc w:val="both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913FE0">
        <w:rPr>
          <w:rFonts w:ascii="Comic Sans MS" w:hAnsi="Comic Sans MS"/>
          <w:color w:val="000000"/>
          <w:sz w:val="28"/>
          <w:szCs w:val="28"/>
        </w:rPr>
        <w:t>To</w:t>
      </w:r>
      <w:proofErr w:type="spellEnd"/>
      <w:r w:rsidRPr="00913FE0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913FE0">
        <w:rPr>
          <w:rFonts w:ascii="Comic Sans MS" w:hAnsi="Comic Sans MS"/>
          <w:color w:val="000000"/>
          <w:sz w:val="28"/>
          <w:szCs w:val="28"/>
        </w:rPr>
        <w:t>pH</w:t>
      </w:r>
      <w:proofErr w:type="spellEnd"/>
      <w:r w:rsidRPr="00913FE0">
        <w:rPr>
          <w:rFonts w:ascii="Comic Sans MS" w:hAnsi="Comic Sans MS"/>
          <w:color w:val="000000"/>
          <w:sz w:val="28"/>
          <w:szCs w:val="28"/>
        </w:rPr>
        <w:t xml:space="preserve"> εκφράζει πόσο όξινο ή βασικό είναι ένα διάλυμα, αποτελεί δηλαδή ένα μέτρο της οξύτητας αυτού.</w:t>
      </w:r>
    </w:p>
    <w:p w:rsidR="005E0BF3" w:rsidRPr="00913FE0" w:rsidRDefault="005E0BF3" w:rsidP="005E0BF3">
      <w:pPr>
        <w:pStyle w:val="Web"/>
        <w:shd w:val="clear" w:color="auto" w:fill="FFFFFF"/>
        <w:spacing w:line="408" w:lineRule="atLeast"/>
        <w:jc w:val="both"/>
        <w:rPr>
          <w:rFonts w:ascii="Comic Sans MS" w:hAnsi="Comic Sans MS"/>
          <w:b/>
          <w:i/>
          <w:color w:val="000000"/>
        </w:rPr>
      </w:pPr>
      <w:r w:rsidRPr="00913FE0">
        <w:rPr>
          <w:rFonts w:ascii="Comic Sans MS" w:eastAsia="MS Mincho" w:hAnsi="MS Mincho" w:cs="MS Mincho"/>
          <w:b/>
          <w:i/>
          <w:color w:val="000000"/>
        </w:rPr>
        <w:t>➢</w:t>
      </w:r>
      <w:r w:rsidRPr="00913FE0">
        <w:rPr>
          <w:rStyle w:val="apple-converted-space"/>
          <w:rFonts w:ascii="Comic Sans MS" w:hAnsi="Comic Sans MS"/>
          <w:b/>
          <w:i/>
          <w:color w:val="000000"/>
        </w:rPr>
        <w:t> </w:t>
      </w:r>
      <w:proofErr w:type="spellStart"/>
      <w:r w:rsidRPr="00913FE0">
        <w:rPr>
          <w:rStyle w:val="italic"/>
          <w:rFonts w:ascii="Comic Sans MS" w:hAnsi="Comic Sans MS"/>
          <w:b/>
          <w:i/>
          <w:iCs/>
          <w:color w:val="000000"/>
        </w:rPr>
        <w:t>To</w:t>
      </w:r>
      <w:proofErr w:type="spellEnd"/>
      <w:r w:rsidRPr="00913FE0">
        <w:rPr>
          <w:rStyle w:val="italic"/>
          <w:rFonts w:ascii="Comic Sans MS" w:hAnsi="Comic Sans MS"/>
          <w:b/>
          <w:i/>
          <w:iCs/>
          <w:color w:val="000000"/>
        </w:rPr>
        <w:t xml:space="preserve"> </w:t>
      </w:r>
      <w:proofErr w:type="spellStart"/>
      <w:r w:rsidRPr="00913FE0">
        <w:rPr>
          <w:rStyle w:val="italic"/>
          <w:rFonts w:ascii="Comic Sans MS" w:hAnsi="Comic Sans MS"/>
          <w:b/>
          <w:i/>
          <w:iCs/>
          <w:color w:val="000000"/>
        </w:rPr>
        <w:t>pH</w:t>
      </w:r>
      <w:proofErr w:type="spellEnd"/>
      <w:r w:rsidRPr="00913FE0">
        <w:rPr>
          <w:rStyle w:val="italic"/>
          <w:rFonts w:ascii="Comic Sans MS" w:hAnsi="Comic Sans MS"/>
          <w:b/>
          <w:i/>
          <w:iCs/>
          <w:color w:val="000000"/>
        </w:rPr>
        <w:t xml:space="preserve"> παίρνει πρακτικά τιμές από 0 ως 14. Στα ουδέτερα διαλύματα (π.χ. στο νερό) το </w:t>
      </w:r>
      <w:proofErr w:type="spellStart"/>
      <w:r w:rsidRPr="00913FE0">
        <w:rPr>
          <w:rStyle w:val="italic"/>
          <w:rFonts w:ascii="Comic Sans MS" w:hAnsi="Comic Sans MS"/>
          <w:b/>
          <w:i/>
          <w:iCs/>
          <w:color w:val="000000"/>
        </w:rPr>
        <w:t>pH</w:t>
      </w:r>
      <w:proofErr w:type="spellEnd"/>
      <w:r w:rsidRPr="00913FE0">
        <w:rPr>
          <w:rStyle w:val="italic"/>
          <w:rFonts w:ascii="Comic Sans MS" w:hAnsi="Comic Sans MS"/>
          <w:b/>
          <w:i/>
          <w:iCs/>
          <w:color w:val="000000"/>
        </w:rPr>
        <w:t xml:space="preserve"> =7. Στα όξινα διαλύματα έχουμε pH&lt;7 και μάλιστα, όσο μικρότερη είναι η τιμή αυτή, τόσο πιο όξινο είναι το διάλυμα. Στα βασικά διαλύματα έχουμε pH&gt;7 και μάλιστα, όσο μεγαλύτερη είναι η τιμή αυτή, τόσο πιο βασικό είναι το διάλυμα.</w:t>
      </w:r>
    </w:p>
    <w:p w:rsidR="005E0BF3" w:rsidRPr="00913FE0" w:rsidRDefault="005E0BF3" w:rsidP="005E0BF3">
      <w:pPr>
        <w:pStyle w:val="Web"/>
        <w:shd w:val="clear" w:color="auto" w:fill="FFFFFF"/>
        <w:spacing w:line="408" w:lineRule="atLeast"/>
        <w:jc w:val="both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color w:val="000000"/>
        </w:rPr>
        <w:t>Διαγραμματικά έχουμε:</w:t>
      </w:r>
    </w:p>
    <w:p w:rsidR="005E0BF3" w:rsidRPr="00913FE0" w:rsidRDefault="005E0BF3" w:rsidP="005E0BF3">
      <w:pPr>
        <w:pStyle w:val="center"/>
        <w:shd w:val="clear" w:color="auto" w:fill="FFFFFF"/>
        <w:spacing w:line="408" w:lineRule="atLeast"/>
        <w:jc w:val="center"/>
        <w:rPr>
          <w:rFonts w:ascii="Comic Sans MS" w:hAnsi="Comic Sans MS"/>
          <w:color w:val="000000"/>
        </w:rPr>
      </w:pPr>
      <w:r w:rsidRPr="00913FE0">
        <w:rPr>
          <w:rFonts w:ascii="Comic Sans MS" w:hAnsi="Comic Sans MS"/>
          <w:noProof/>
          <w:color w:val="000000"/>
        </w:rPr>
        <w:drawing>
          <wp:inline distT="0" distB="0" distL="0" distR="0">
            <wp:extent cx="2863215" cy="577215"/>
            <wp:effectExtent l="19050" t="0" r="0" b="0"/>
            <wp:docPr id="1" name="Εικόνα 1" descr="E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91" w:rsidRPr="00913FE0" w:rsidRDefault="00420F91">
      <w:pPr>
        <w:rPr>
          <w:rFonts w:ascii="Comic Sans MS" w:hAnsi="Comic Sans MS"/>
          <w:sz w:val="24"/>
          <w:szCs w:val="24"/>
        </w:rPr>
      </w:pPr>
    </w:p>
    <w:sectPr w:rsidR="00420F91" w:rsidRPr="00913FE0" w:rsidSect="00730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D5EB4"/>
    <w:rsid w:val="000E787A"/>
    <w:rsid w:val="00157E6A"/>
    <w:rsid w:val="001D5EB4"/>
    <w:rsid w:val="00420F91"/>
    <w:rsid w:val="005E0BF3"/>
    <w:rsid w:val="00730924"/>
    <w:rsid w:val="0091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">
    <w:name w:val="bold"/>
    <w:basedOn w:val="a0"/>
    <w:rsid w:val="001D5EB4"/>
  </w:style>
  <w:style w:type="paragraph" w:customStyle="1" w:styleId="orangeboxnormal">
    <w:name w:val="orange_box_normal"/>
    <w:basedOn w:val="a"/>
    <w:rsid w:val="0015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57E6A"/>
  </w:style>
  <w:style w:type="paragraph" w:customStyle="1" w:styleId="center">
    <w:name w:val="center"/>
    <w:basedOn w:val="a"/>
    <w:rsid w:val="0015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talic">
    <w:name w:val="italic"/>
    <w:basedOn w:val="a0"/>
    <w:rsid w:val="00157E6A"/>
  </w:style>
  <w:style w:type="paragraph" w:customStyle="1" w:styleId="subtitle">
    <w:name w:val="subtitle"/>
    <w:basedOn w:val="a"/>
    <w:rsid w:val="0015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1">
    <w:name w:val="bold1"/>
    <w:basedOn w:val="a0"/>
    <w:rsid w:val="00420F91"/>
  </w:style>
  <w:style w:type="paragraph" w:styleId="a3">
    <w:name w:val="Balloon Text"/>
    <w:basedOn w:val="a"/>
    <w:link w:val="Char"/>
    <w:uiPriority w:val="99"/>
    <w:semiHidden/>
    <w:unhideWhenUsed/>
    <w:rsid w:val="005E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0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494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2022-04-06T15:45:00Z</dcterms:created>
  <dcterms:modified xsi:type="dcterms:W3CDTF">2022-04-06T15:53:00Z</dcterms:modified>
</cp:coreProperties>
</file>