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012" w:rsidRPr="00176D89" w:rsidRDefault="00553012">
      <w:pPr>
        <w:rPr>
          <w:sz w:val="24"/>
          <w:szCs w:val="24"/>
        </w:rPr>
      </w:pPr>
      <w:r w:rsidRPr="00176D89">
        <w:rPr>
          <w:sz w:val="24"/>
          <w:szCs w:val="24"/>
        </w:rPr>
        <w:t>ΔΙΔΑΓΜΕΝΟ ΚΕΙΜΕΝΟ Λυσίας, Ὑπὲρ Μαντιθέου §§19-21</w:t>
      </w:r>
    </w:p>
    <w:p w:rsidR="00553012" w:rsidRPr="00176D89" w:rsidRDefault="00553012">
      <w:pPr>
        <w:rPr>
          <w:sz w:val="24"/>
          <w:szCs w:val="24"/>
        </w:rPr>
      </w:pPr>
      <w:r w:rsidRPr="00176D89">
        <w:rPr>
          <w:sz w:val="24"/>
          <w:szCs w:val="24"/>
        </w:rPr>
        <w:t xml:space="preserve"> Ὥστε οὐκ ἄξιον ἀπ᾽ ὄψεως, ὦ βουλή, οὔτε φιλεῖν οὔτε μισεῖν οὐδένα, ἀλλ᾽ ἐκ τῶν ἔργων σκοπεῖν· πολλοὶ μὲν γὰρ μικρὸν διαλεγόμενοι καὶ κοσμίως ἀμπεχόμενοι μεγάλων κακῶν αἴτιοι γεγόνασιν, ἕτεροι δὲ τῶν τοιούτων ἀμελοῦντες πολλὰ κἀγαθὰ ὑμᾶς εἰσιν εἰργασμένοι. Ἤδη δέ τινων ᾐσθόμην, ὦ βουλή, καὶ διὰ ταῦτα ἀχθομένων μοι, ὅτι νεώτερος ὢν ἐπεχείρησα λέγειν ἐν τῷ δήμῳ. Ἐγὼ δὲ τὸ μὲν πρῶτον ἠναγκάσθην ὑπὲρ τῶν ἐμαυτοῦ πραγμάτων δημηγορῆσαι, ἔπειτα μέντοι καὶ ἐμαυτῷ δοκῶ φιλοτιμότερον διατεθῆναι τοῦ δέοντος, ἅμα μὲν τῶν προγόνων ἐνθυμούμενος, ὅτι οὐδὲν πέπαυνται τὰ τῆς πόλεως πράττοντες, ἅμα δὲ ὑμᾶς ὁρῶν (τὰ γὰρ ἀληθῆ χρὴ λέγειν) τοὺς τοιούτους μόνους ἀξίους νομίζοντας εἶναι, ὥστε ὁρῶν ὑμᾶς ταύτην τὴν γνώμην ἔχοντας τίς οὐκ ἂν ἐπαρθείη πράττειν καὶ λέγειν ὑπὲρ τῆς πόλεως; Ἔτι δὲ τί ἂν τοῖς τοιούτοις ἄχθοισθε; Οὐ γὰρ ἕτεροι περὶ αὐτῶν κριταί εἰσιν, ἀλλ᾽ ὑμεῖς. </w:t>
      </w:r>
    </w:p>
    <w:p w:rsidR="00C97246" w:rsidRPr="00176D89" w:rsidRDefault="00553012">
      <w:pPr>
        <w:rPr>
          <w:sz w:val="24"/>
          <w:szCs w:val="24"/>
        </w:rPr>
      </w:pPr>
      <w:r w:rsidRPr="00176D89">
        <w:rPr>
          <w:sz w:val="24"/>
          <w:szCs w:val="24"/>
        </w:rPr>
        <w:t>ΠΑΡΑΤΗΡΗΣΕΙΣ</w:t>
      </w:r>
    </w:p>
    <w:p w:rsidR="00553012" w:rsidRPr="00176D89" w:rsidRDefault="00553012">
      <w:pPr>
        <w:rPr>
          <w:sz w:val="24"/>
          <w:szCs w:val="24"/>
        </w:rPr>
      </w:pPr>
      <w:r w:rsidRPr="00176D89">
        <w:rPr>
          <w:sz w:val="24"/>
          <w:szCs w:val="24"/>
        </w:rPr>
        <w:t xml:space="preserve"> Α1. Να γράψετε τον αριθμό που αντιστοιχεί σε καθεμία από τις παρακάτω περιόδους λόγου και δίπλα σε αυτό τη λέξη «Σωστό», αν είναι σωστή, ή τη λέξη «Λάθος», αν είναι λανθασμένη, με βάση το αρχαίο κείμενο (μονάδες 5) και να τεκμηριώσετε κάθε απάντησή σας γράφοντας τις λέξεις/φράσεις του αρχαίου κειμένου πο</w:t>
      </w:r>
      <w:r w:rsidR="00C97246" w:rsidRPr="00176D89">
        <w:rPr>
          <w:sz w:val="24"/>
          <w:szCs w:val="24"/>
        </w:rPr>
        <w:t>υ την επιβεβαιώνουν (μονάδες 5)</w:t>
      </w:r>
    </w:p>
    <w:p w:rsidR="00375263" w:rsidRPr="00176D89" w:rsidRDefault="00553012" w:rsidP="00C97246">
      <w:pPr>
        <w:pStyle w:val="a3"/>
        <w:numPr>
          <w:ilvl w:val="0"/>
          <w:numId w:val="1"/>
        </w:numPr>
        <w:rPr>
          <w:sz w:val="24"/>
          <w:szCs w:val="24"/>
        </w:rPr>
      </w:pPr>
      <w:r w:rsidRPr="00176D89">
        <w:rPr>
          <w:sz w:val="24"/>
          <w:szCs w:val="24"/>
        </w:rPr>
        <w:t>Ο Μαντίθεος υποστηρίζει την άποψη ότι η εξωτερική εμφάνιση δείχνει και τον χαρακτήρα του ανθρώπου.</w:t>
      </w:r>
    </w:p>
    <w:p w:rsidR="00C97246" w:rsidRPr="00176D89" w:rsidRDefault="00C97246" w:rsidP="00C97246">
      <w:pPr>
        <w:pStyle w:val="a3"/>
        <w:numPr>
          <w:ilvl w:val="0"/>
          <w:numId w:val="1"/>
        </w:numPr>
        <w:rPr>
          <w:sz w:val="24"/>
          <w:szCs w:val="24"/>
        </w:rPr>
      </w:pPr>
      <w:r w:rsidRPr="00176D89">
        <w:rPr>
          <w:sz w:val="24"/>
          <w:szCs w:val="24"/>
        </w:rPr>
        <w:t>2. Ο Μαντίθεος ισχυρίζεται ότι πολλοί πίσω από την κόσμια εμφάνιση καταφέρνουν να κρύβουν την κακότητα της ψυχής.</w:t>
      </w:r>
    </w:p>
    <w:p w:rsidR="00C97246" w:rsidRPr="00176D89" w:rsidRDefault="00C97246" w:rsidP="00C97246">
      <w:pPr>
        <w:pStyle w:val="a3"/>
        <w:numPr>
          <w:ilvl w:val="0"/>
          <w:numId w:val="1"/>
        </w:numPr>
        <w:rPr>
          <w:sz w:val="24"/>
          <w:szCs w:val="24"/>
        </w:rPr>
      </w:pPr>
      <w:r w:rsidRPr="00176D89">
        <w:rPr>
          <w:sz w:val="24"/>
          <w:szCs w:val="24"/>
        </w:rPr>
        <w:t xml:space="preserve"> 3. Ο Μαντίθεος είναι βέβαιος ότι από τη νεαρή ηλικία του κανένας δεν θα ενοχλούνταν στη Βουλή. </w:t>
      </w:r>
    </w:p>
    <w:p w:rsidR="00C97246" w:rsidRPr="00176D89" w:rsidRDefault="00C97246" w:rsidP="00C97246">
      <w:pPr>
        <w:pStyle w:val="a3"/>
        <w:numPr>
          <w:ilvl w:val="0"/>
          <w:numId w:val="1"/>
        </w:numPr>
        <w:rPr>
          <w:sz w:val="24"/>
          <w:szCs w:val="24"/>
        </w:rPr>
      </w:pPr>
      <w:r w:rsidRPr="00176D89">
        <w:rPr>
          <w:sz w:val="24"/>
          <w:szCs w:val="24"/>
        </w:rPr>
        <w:t>4. Ο Μαντίθεος δηλώνει ότι είναι η πρώτη φορά που αναγκάστηκε να αγορεύσει ενώπιον κοινού.</w:t>
      </w:r>
    </w:p>
    <w:p w:rsidR="00C97246" w:rsidRPr="00176D89" w:rsidRDefault="00C97246" w:rsidP="00C97246">
      <w:pPr>
        <w:pStyle w:val="a3"/>
        <w:numPr>
          <w:ilvl w:val="0"/>
          <w:numId w:val="1"/>
        </w:numPr>
        <w:rPr>
          <w:sz w:val="24"/>
          <w:szCs w:val="24"/>
        </w:rPr>
      </w:pPr>
      <w:r w:rsidRPr="00176D89">
        <w:rPr>
          <w:sz w:val="24"/>
          <w:szCs w:val="24"/>
        </w:rPr>
        <w:t xml:space="preserve"> 5. Ο Μαντίθεος με την αγόρευσή του δεν κάνει τίποτε άλλο παρά να ακολουθεί την πατρογονική παράδοση της ενασχόλησης όλων με τα κοινά.      Μονάδες 10</w:t>
      </w:r>
    </w:p>
    <w:p w:rsidR="00C97246" w:rsidRPr="00176D89" w:rsidRDefault="00C97246" w:rsidP="00C97246">
      <w:pPr>
        <w:pStyle w:val="a3"/>
        <w:ind w:left="396"/>
        <w:rPr>
          <w:sz w:val="24"/>
          <w:szCs w:val="24"/>
        </w:rPr>
      </w:pPr>
    </w:p>
    <w:p w:rsidR="00DF3A4B" w:rsidRPr="00176D89" w:rsidRDefault="00DF3A4B" w:rsidP="00DF3A4B">
      <w:pPr>
        <w:spacing w:before="100" w:beforeAutospacing="1" w:after="100" w:afterAutospacing="1" w:line="240" w:lineRule="auto"/>
        <w:jc w:val="both"/>
        <w:rPr>
          <w:rFonts w:eastAsia="Times New Roman" w:cstheme="minorHAnsi"/>
          <w:b/>
          <w:bCs/>
          <w:color w:val="000000"/>
          <w:sz w:val="24"/>
          <w:szCs w:val="24"/>
        </w:rPr>
      </w:pPr>
      <w:r w:rsidRPr="00176D89">
        <w:rPr>
          <w:sz w:val="24"/>
          <w:szCs w:val="24"/>
        </w:rPr>
        <w:t xml:space="preserve">Β1. </w:t>
      </w:r>
      <w:r w:rsidRPr="00176D89">
        <w:rPr>
          <w:rFonts w:eastAsia="Times New Roman" w:cstheme="minorHAnsi"/>
          <w:color w:val="000000"/>
          <w:sz w:val="24"/>
          <w:szCs w:val="24"/>
        </w:rPr>
        <w:t>Ο Μαντίθεος στον επίλογο επαινεί τους Βουλευτές και τον θεσμό της δοκιμασίας. Σε τι συνίσταται ο έπαινος και πού αποσκοπεί; (Μονάδες 10)</w:t>
      </w:r>
    </w:p>
    <w:p w:rsidR="00DF3A4B" w:rsidRPr="00176D89" w:rsidRDefault="00DF3A4B" w:rsidP="00DF3A4B">
      <w:pPr>
        <w:spacing w:before="100" w:beforeAutospacing="1" w:after="100" w:afterAutospacing="1" w:line="240" w:lineRule="auto"/>
        <w:jc w:val="both"/>
        <w:rPr>
          <w:rFonts w:eastAsia="Times New Roman" w:cstheme="minorHAnsi"/>
          <w:bCs/>
          <w:color w:val="000000"/>
          <w:sz w:val="24"/>
          <w:szCs w:val="24"/>
        </w:rPr>
      </w:pPr>
    </w:p>
    <w:p w:rsidR="00DF3A4B" w:rsidRPr="00176D89" w:rsidRDefault="00DF3A4B" w:rsidP="00C97246">
      <w:pPr>
        <w:pStyle w:val="a3"/>
        <w:ind w:left="396"/>
        <w:rPr>
          <w:sz w:val="24"/>
          <w:szCs w:val="24"/>
        </w:rPr>
      </w:pPr>
      <w:r w:rsidRPr="00176D89">
        <w:rPr>
          <w:sz w:val="24"/>
          <w:szCs w:val="24"/>
        </w:rPr>
        <w:t>ΠΑΡΑΛΛΗΛΟ ΚΕΙΜΕΝΟ Θουκυδίδης, Ἱστορίαι §§2.42.2-4</w:t>
      </w:r>
    </w:p>
    <w:p w:rsidR="00DF3A4B" w:rsidRPr="00176D89" w:rsidRDefault="00DF3A4B" w:rsidP="00C97246">
      <w:pPr>
        <w:pStyle w:val="a3"/>
        <w:ind w:left="396"/>
        <w:rPr>
          <w:sz w:val="24"/>
          <w:szCs w:val="24"/>
        </w:rPr>
      </w:pPr>
    </w:p>
    <w:p w:rsidR="00DF3A4B" w:rsidRPr="00176D89" w:rsidRDefault="00DF3A4B" w:rsidP="00C97246">
      <w:pPr>
        <w:pStyle w:val="a3"/>
        <w:ind w:left="396"/>
        <w:rPr>
          <w:sz w:val="24"/>
          <w:szCs w:val="24"/>
        </w:rPr>
      </w:pPr>
      <w:r w:rsidRPr="00176D89">
        <w:rPr>
          <w:i/>
          <w:sz w:val="24"/>
          <w:szCs w:val="24"/>
        </w:rPr>
        <w:t xml:space="preserve"> Πρόκειται για απόσπασμα του Επιταφίου που εκφώνησε ο Περικλής το 431 π.Χ. για τους νεκρούς του πρώτου έτους του Πελοποννησιακού πολέμου</w:t>
      </w:r>
      <w:r w:rsidRPr="00176D89">
        <w:rPr>
          <w:sz w:val="24"/>
          <w:szCs w:val="24"/>
        </w:rPr>
        <w:t xml:space="preserve">. </w:t>
      </w:r>
    </w:p>
    <w:p w:rsidR="00DF3A4B" w:rsidRPr="00176D89" w:rsidRDefault="00DF3A4B" w:rsidP="00C97246">
      <w:pPr>
        <w:pStyle w:val="a3"/>
        <w:ind w:left="396"/>
        <w:rPr>
          <w:sz w:val="24"/>
          <w:szCs w:val="24"/>
        </w:rPr>
      </w:pPr>
    </w:p>
    <w:p w:rsidR="00DF3A4B" w:rsidRPr="00176D89" w:rsidRDefault="00DF3A4B" w:rsidP="00F42398">
      <w:pPr>
        <w:pStyle w:val="a3"/>
        <w:ind w:left="396"/>
        <w:rPr>
          <w:sz w:val="24"/>
          <w:szCs w:val="24"/>
        </w:rPr>
      </w:pPr>
      <w:r w:rsidRPr="00176D89">
        <w:rPr>
          <w:sz w:val="24"/>
          <w:szCs w:val="24"/>
        </w:rPr>
        <w:t>Νομίζω πως ο θάνατός τους και φανέρωσε και απαθανάτισε την ανδρεία τους. Αν σε άλλα φανερωθεί κανείς κάπως κατώτερος, όμως πεθαίνοντας για την πατρίδα αποκτά το δικαίωμα να κρίνεται μόνο για την παλικαριά του. Όλοι μαζί, στην κοινή τους προσπάθεια, ωφέλησαν περισσότερο απ᾽ ό,τι ίσως έβλαψε ο καθένας χωριστά στην ατομική του ζωή. Από τους γενναίους αυτούς κανείς, αν ήταν πλούσιος, δεν εδείλιασε για να σωθεί και να εξακολουθήσει να χαίρεται τον πλούτο του, κανείς, αν ήταν φτωχός, δεν προσπάθησε ν᾽ αποφύγει την συμφορά για να έχει την ελπίδα μιας καλύτερης ζωής. Λογαριάζοντας πως ανώτερο απ᾽ όλα είναι να τιμωρήσουν τον εχθρό και πως απ᾽ όλους τους κινδύνους αυτός τον οποίο αντίκριζαν ήταν ο ενδοξότερος, τον αντιμετώπισαν για να εκδικηθούν τους πολεμίους. Μη ξέροντας αν θα επιτύχουν, βασίστηκαν στην ελπίδα, στην μάχη, όμως, απάνω δεν στηρίχθηκαν παρά στον εαυτό τους, για να πολεμήσουν. Προτίμησαν ν᾽ αντισταθούν και να πεθάνουν παρά να δειλιάσουν και να ζήσουν κι απόφυγαν έτσι την ντροπή της καταλαλιάς, θυσιάζοντας την ζωή τους για το έργο που είχαν αναλάβει. Η στιγμή που τους βρήκε το χτύπημα της μοίρας δεν ήταν γι᾽ αυτούς στιγμή φόβου, αλλά δόξας.</w:t>
      </w:r>
      <w:r w:rsidR="00F42398" w:rsidRPr="00176D89">
        <w:rPr>
          <w:sz w:val="24"/>
          <w:szCs w:val="24"/>
        </w:rPr>
        <w:t xml:space="preserve">                </w:t>
      </w:r>
      <w:r w:rsidRPr="00176D89">
        <w:rPr>
          <w:sz w:val="24"/>
          <w:szCs w:val="24"/>
        </w:rPr>
        <w:t xml:space="preserve">Μτφρ. Άγγ. Βλάχος </w:t>
      </w:r>
    </w:p>
    <w:p w:rsidR="00F42398" w:rsidRPr="00176D89" w:rsidRDefault="00F42398" w:rsidP="00F42398">
      <w:pPr>
        <w:pStyle w:val="a3"/>
        <w:ind w:left="396"/>
        <w:rPr>
          <w:sz w:val="24"/>
          <w:szCs w:val="24"/>
        </w:rPr>
      </w:pPr>
    </w:p>
    <w:p w:rsidR="00DF3A4B" w:rsidRPr="00176D89" w:rsidRDefault="00DF3A4B" w:rsidP="00C97246">
      <w:pPr>
        <w:pStyle w:val="a3"/>
        <w:ind w:left="396"/>
        <w:rPr>
          <w:sz w:val="24"/>
          <w:szCs w:val="24"/>
        </w:rPr>
      </w:pPr>
      <w:r w:rsidRPr="00176D89">
        <w:rPr>
          <w:sz w:val="24"/>
          <w:szCs w:val="24"/>
        </w:rPr>
        <w:t xml:space="preserve">Β2. Σύμφωνα με </w:t>
      </w:r>
      <w:r w:rsidR="00F42398" w:rsidRPr="00176D89">
        <w:rPr>
          <w:sz w:val="24"/>
          <w:szCs w:val="24"/>
        </w:rPr>
        <w:t>το διδαγμένο κείμενο του Λυσία και με το παράλληλο να προσπαθήσετε να εξηγήσετε πού οφείλεται η επιθυμία του Μαντίθεου να ασχοληθεί με την πολιτική.      (Μονάδες 10)</w:t>
      </w:r>
    </w:p>
    <w:p w:rsidR="00F42398" w:rsidRPr="00176D89" w:rsidRDefault="00F42398" w:rsidP="00C97246">
      <w:pPr>
        <w:pStyle w:val="a3"/>
        <w:ind w:left="396"/>
        <w:rPr>
          <w:sz w:val="24"/>
          <w:szCs w:val="24"/>
        </w:rPr>
      </w:pPr>
    </w:p>
    <w:p w:rsidR="00F42398" w:rsidRDefault="00F42398" w:rsidP="00C97246">
      <w:pPr>
        <w:pStyle w:val="a3"/>
        <w:ind w:left="396"/>
        <w:rPr>
          <w:sz w:val="24"/>
          <w:szCs w:val="24"/>
        </w:rPr>
      </w:pPr>
      <w:r w:rsidRPr="00176D89">
        <w:rPr>
          <w:sz w:val="24"/>
          <w:szCs w:val="24"/>
        </w:rPr>
        <w:t xml:space="preserve">Β3. </w:t>
      </w:r>
      <w:r w:rsidR="00D414AA" w:rsidRPr="00176D89">
        <w:rPr>
          <w:sz w:val="24"/>
          <w:szCs w:val="24"/>
        </w:rPr>
        <w:t>Να σημειώσετε Σ ή Λ δίπλα σε καθεμία από τις προτάσεις ανάλογα με το αν θεωρείτε το περιεχόμενό τους σωστό ή λανθασμένο αντίστοιχα.</w:t>
      </w:r>
    </w:p>
    <w:p w:rsidR="00176D89" w:rsidRPr="00176D89" w:rsidRDefault="00176D89" w:rsidP="00C97246">
      <w:pPr>
        <w:pStyle w:val="a3"/>
        <w:ind w:left="396"/>
        <w:rPr>
          <w:sz w:val="24"/>
          <w:szCs w:val="24"/>
        </w:rPr>
      </w:pPr>
    </w:p>
    <w:p w:rsidR="00D414AA" w:rsidRPr="00176D89" w:rsidRDefault="00D414AA" w:rsidP="00D414AA">
      <w:pPr>
        <w:pStyle w:val="a3"/>
        <w:numPr>
          <w:ilvl w:val="0"/>
          <w:numId w:val="4"/>
        </w:numPr>
        <w:rPr>
          <w:sz w:val="24"/>
          <w:szCs w:val="24"/>
        </w:rPr>
      </w:pPr>
      <w:r w:rsidRPr="00176D89">
        <w:rPr>
          <w:sz w:val="24"/>
          <w:szCs w:val="24"/>
        </w:rPr>
        <w:t>Εκπρόσωπος των δικανικών λόγων θεωρείται ο Δημοσθένης</w:t>
      </w:r>
    </w:p>
    <w:p w:rsidR="00D414AA" w:rsidRPr="00176D89" w:rsidRDefault="00972C6F" w:rsidP="00D414AA">
      <w:pPr>
        <w:pStyle w:val="a3"/>
        <w:numPr>
          <w:ilvl w:val="0"/>
          <w:numId w:val="4"/>
        </w:numPr>
        <w:rPr>
          <w:sz w:val="24"/>
          <w:szCs w:val="24"/>
        </w:rPr>
      </w:pPr>
      <w:r w:rsidRPr="00176D89">
        <w:rPr>
          <w:sz w:val="24"/>
          <w:szCs w:val="24"/>
        </w:rPr>
        <w:t xml:space="preserve">Οι συμβουλευτικοί λόγοι εκφωνούνται σε γιορτές </w:t>
      </w:r>
    </w:p>
    <w:p w:rsidR="00972C6F" w:rsidRPr="00176D89" w:rsidRDefault="00972C6F" w:rsidP="00D414AA">
      <w:pPr>
        <w:pStyle w:val="a3"/>
        <w:numPr>
          <w:ilvl w:val="0"/>
          <w:numId w:val="4"/>
        </w:numPr>
        <w:rPr>
          <w:sz w:val="24"/>
          <w:szCs w:val="24"/>
        </w:rPr>
      </w:pPr>
      <w:r w:rsidRPr="00176D89">
        <w:rPr>
          <w:sz w:val="24"/>
          <w:szCs w:val="24"/>
        </w:rPr>
        <w:t>Ενθυμήματα είναι τα πειστικά επιχειρήματα</w:t>
      </w:r>
    </w:p>
    <w:p w:rsidR="00FA0902" w:rsidRDefault="00972C6F" w:rsidP="00972C6F">
      <w:pPr>
        <w:pStyle w:val="a3"/>
        <w:numPr>
          <w:ilvl w:val="0"/>
          <w:numId w:val="4"/>
        </w:numPr>
        <w:rPr>
          <w:sz w:val="24"/>
          <w:szCs w:val="24"/>
        </w:rPr>
      </w:pPr>
      <w:r w:rsidRPr="00176D89">
        <w:rPr>
          <w:sz w:val="24"/>
          <w:szCs w:val="24"/>
        </w:rPr>
        <w:t>Οι γνώμες είναι αποφθέγματα γενικού χαρακτήρα</w:t>
      </w:r>
    </w:p>
    <w:p w:rsidR="00DF3A4B" w:rsidRPr="00176D89" w:rsidRDefault="00FA0902" w:rsidP="00972C6F">
      <w:pPr>
        <w:pStyle w:val="a3"/>
        <w:numPr>
          <w:ilvl w:val="0"/>
          <w:numId w:val="4"/>
        </w:numPr>
        <w:rPr>
          <w:sz w:val="24"/>
          <w:szCs w:val="24"/>
        </w:rPr>
      </w:pPr>
      <w:r>
        <w:rPr>
          <w:sz w:val="24"/>
          <w:szCs w:val="24"/>
        </w:rPr>
        <w:t>Η πρόθεσις ως μέρος του ρητορικού λόγου βρίσκεται μετά τη διήγηση</w:t>
      </w:r>
      <w:r w:rsidR="00972C6F" w:rsidRPr="00176D89">
        <w:rPr>
          <w:sz w:val="24"/>
          <w:szCs w:val="24"/>
        </w:rPr>
        <w:t xml:space="preserve">  (Μονάδες 10)</w:t>
      </w:r>
    </w:p>
    <w:p w:rsidR="00DF3A4B" w:rsidRPr="00176D89" w:rsidRDefault="00DF3A4B" w:rsidP="00C97246">
      <w:pPr>
        <w:pStyle w:val="a3"/>
        <w:ind w:left="396"/>
        <w:rPr>
          <w:sz w:val="24"/>
          <w:szCs w:val="24"/>
        </w:rPr>
      </w:pPr>
    </w:p>
    <w:p w:rsidR="00C97246" w:rsidRPr="00176D89" w:rsidRDefault="00DF3A4B" w:rsidP="00C97246">
      <w:pPr>
        <w:pStyle w:val="a3"/>
        <w:ind w:left="396"/>
        <w:rPr>
          <w:sz w:val="24"/>
          <w:szCs w:val="24"/>
        </w:rPr>
      </w:pPr>
      <w:r w:rsidRPr="00176D89">
        <w:rPr>
          <w:sz w:val="24"/>
          <w:szCs w:val="24"/>
        </w:rPr>
        <w:t xml:space="preserve">Β4. Να γράψετε μία σύνθετη λέξη της Νέας Ελληνικής, με πρώτο συνθετικό καθεμία από τις παρακάτω λέξεις του αρχαίου διδαγμένου κειμένου: χρόνον, πρώτων, κοινόν, ἄξιον, μικρόν. </w:t>
      </w:r>
      <w:r w:rsidR="00972C6F" w:rsidRPr="00176D89">
        <w:rPr>
          <w:sz w:val="24"/>
          <w:szCs w:val="24"/>
        </w:rPr>
        <w:t>(</w:t>
      </w:r>
      <w:r w:rsidRPr="00176D89">
        <w:rPr>
          <w:sz w:val="24"/>
          <w:szCs w:val="24"/>
        </w:rPr>
        <w:t>Μονάδες 10</w:t>
      </w:r>
      <w:r w:rsidR="00972C6F" w:rsidRPr="00176D89">
        <w:rPr>
          <w:sz w:val="24"/>
          <w:szCs w:val="24"/>
        </w:rPr>
        <w:t>)</w:t>
      </w:r>
    </w:p>
    <w:p w:rsidR="00A94F77" w:rsidRPr="00176D89" w:rsidRDefault="00A94F77" w:rsidP="00C97246">
      <w:pPr>
        <w:pStyle w:val="a3"/>
        <w:ind w:left="396"/>
        <w:rPr>
          <w:b/>
          <w:sz w:val="24"/>
          <w:szCs w:val="24"/>
        </w:rPr>
      </w:pPr>
    </w:p>
    <w:p w:rsidR="00851AE3" w:rsidRPr="00176D89" w:rsidRDefault="00851AE3" w:rsidP="00C97246">
      <w:pPr>
        <w:pStyle w:val="a3"/>
        <w:ind w:left="396"/>
        <w:rPr>
          <w:b/>
          <w:sz w:val="24"/>
          <w:szCs w:val="24"/>
        </w:rPr>
      </w:pPr>
    </w:p>
    <w:p w:rsidR="00851AE3" w:rsidRPr="00176D89" w:rsidRDefault="00851AE3" w:rsidP="00C97246">
      <w:pPr>
        <w:pStyle w:val="a3"/>
        <w:ind w:left="396"/>
        <w:rPr>
          <w:b/>
          <w:sz w:val="24"/>
          <w:szCs w:val="24"/>
        </w:rPr>
      </w:pPr>
    </w:p>
    <w:p w:rsidR="00851AE3" w:rsidRPr="00176D89" w:rsidRDefault="00851AE3" w:rsidP="00C97246">
      <w:pPr>
        <w:pStyle w:val="a3"/>
        <w:ind w:left="396"/>
        <w:rPr>
          <w:b/>
          <w:sz w:val="24"/>
          <w:szCs w:val="24"/>
        </w:rPr>
      </w:pPr>
    </w:p>
    <w:p w:rsidR="00D80653" w:rsidRPr="00280576" w:rsidRDefault="00040565" w:rsidP="00280576">
      <w:pPr>
        <w:rPr>
          <w:sz w:val="24"/>
          <w:szCs w:val="24"/>
        </w:rPr>
      </w:pPr>
      <w:r w:rsidRPr="00280576">
        <w:rPr>
          <w:b/>
          <w:sz w:val="24"/>
          <w:szCs w:val="24"/>
        </w:rPr>
        <w:lastRenderedPageBreak/>
        <w:t>ΑΔΙΔΑΚΤΟ ΚΕΙΜΕΝΟ</w:t>
      </w:r>
      <w:r w:rsidRPr="00280576">
        <w:rPr>
          <w:sz w:val="24"/>
          <w:szCs w:val="24"/>
        </w:rPr>
        <w:t xml:space="preserve"> Λυσίας, Κατὰ Διογείτονος §§ 9-11.1 (έκδ. του Hude, C. Oxford Classical Texts, 1912) </w:t>
      </w:r>
    </w:p>
    <w:p w:rsidR="00176D89" w:rsidRPr="00176D89" w:rsidRDefault="00176D89" w:rsidP="00A94F77">
      <w:pPr>
        <w:pStyle w:val="a3"/>
        <w:ind w:left="396"/>
        <w:rPr>
          <w:sz w:val="24"/>
          <w:szCs w:val="24"/>
        </w:rPr>
      </w:pPr>
    </w:p>
    <w:p w:rsidR="00040565" w:rsidRPr="00176D89" w:rsidRDefault="00040565" w:rsidP="00A94F77">
      <w:pPr>
        <w:pStyle w:val="a3"/>
        <w:ind w:left="396"/>
        <w:rPr>
          <w:i/>
          <w:sz w:val="24"/>
          <w:szCs w:val="24"/>
        </w:rPr>
      </w:pPr>
      <w:r w:rsidRPr="00176D89">
        <w:rPr>
          <w:i/>
          <w:sz w:val="24"/>
          <w:szCs w:val="24"/>
        </w:rPr>
        <w:t>Ο συγκεκριμένος λόγος θαυμαζόταν στην αρχαιότητα για το προοίμιο και τη γεμάτη πάθος διήγησή του. Ο Διογείτων είχε οριστεί από τον αδελφό του Διόδοτο επίτροπος της περιουσίας του την οποία από ό,τι φαίνεται καταχράστηκε.</w:t>
      </w:r>
    </w:p>
    <w:p w:rsidR="00A94F77" w:rsidRPr="00176D89" w:rsidRDefault="00040565" w:rsidP="00D80653">
      <w:pPr>
        <w:rPr>
          <w:sz w:val="24"/>
          <w:szCs w:val="24"/>
        </w:rPr>
      </w:pPr>
      <w:r w:rsidRPr="00176D89">
        <w:rPr>
          <w:sz w:val="24"/>
          <w:szCs w:val="24"/>
        </w:rPr>
        <w:t xml:space="preserve"> Ὀγδόῳ δ' ἔτει δοκιμασθέντος μετὰ ταῦτα τοῦ πρεσβυτέρου τοῖν μειρακίοιν, καλέσας αὐτοὺς εἶπε Διογείτων, ὅτι καταλίποι αὐτοῖς ὁ πατὴρ εἴκοσι μνᾶς ἀργυρίου καὶ τριάκοντα στατῆρας. «Ἐγὼ οὖν πολλὰ τῶν ἐμαυτοῦ δεδαπάνηκα εἰς τὴν ὑμετέραν τροφήν. Καὶ ἕως μὲν εἶχον, οὐδέν μοι διέφερεν· νυνὶ δὲ καὶ αὐτὸς ἀπόρως διάκειμαι. Σὺ οὖν, ἐπειδὴ δεδοκίμασαι καὶ ἀνὴρ</w:t>
      </w:r>
      <w:r w:rsidR="005C483D" w:rsidRPr="00176D89">
        <w:rPr>
          <w:sz w:val="24"/>
          <w:szCs w:val="24"/>
        </w:rPr>
        <w:t xml:space="preserve"> γεγένησαι, σκόπει αὐτὸς ἤδη πόθεν ἕξεις τὰ ἐπιτήδεια». Ταῦτ᾽ ἀκούσαντες ἐκπεπληγμένοι καὶ δακρύοντες ᾤχοντο πρὸς τὴν μητέρα, καὶ παραλαβόντες ἐκείνην ἧκον πρὸς ἐμέ, οἰκτρῶς ὑπὸ τοῦ πάθους διακείμενοι καὶ ἀθλίως ἐκπεπτωκότες, κλάοντες καὶ παρακαλοῦντές με μὴ περιιδεῖν αὐτοὺς ἀποστερηθέντας τῶν πατρῴων.</w:t>
      </w:r>
    </w:p>
    <w:p w:rsidR="00176D89" w:rsidRDefault="005C483D" w:rsidP="00A94F77">
      <w:pPr>
        <w:pStyle w:val="a3"/>
        <w:ind w:left="396"/>
        <w:rPr>
          <w:sz w:val="24"/>
          <w:szCs w:val="24"/>
        </w:rPr>
      </w:pPr>
      <w:r w:rsidRPr="00176D89">
        <w:rPr>
          <w:sz w:val="24"/>
          <w:szCs w:val="24"/>
        </w:rPr>
        <w:t xml:space="preserve">τοῖν μειρακίοιν (= τῶν μειρακίων): των νεαρών αγοριών </w:t>
      </w:r>
    </w:p>
    <w:p w:rsidR="00176D89" w:rsidRDefault="005C483D" w:rsidP="00A94F77">
      <w:pPr>
        <w:pStyle w:val="a3"/>
        <w:ind w:left="396"/>
        <w:rPr>
          <w:sz w:val="24"/>
          <w:szCs w:val="24"/>
        </w:rPr>
      </w:pPr>
      <w:r w:rsidRPr="00176D89">
        <w:rPr>
          <w:sz w:val="24"/>
          <w:szCs w:val="24"/>
        </w:rPr>
        <w:t xml:space="preserve">αὐτός: ο ίδιος </w:t>
      </w:r>
    </w:p>
    <w:p w:rsidR="00176D89" w:rsidRDefault="005C483D" w:rsidP="00A94F77">
      <w:pPr>
        <w:pStyle w:val="a3"/>
        <w:ind w:left="396"/>
        <w:rPr>
          <w:sz w:val="24"/>
          <w:szCs w:val="24"/>
        </w:rPr>
      </w:pPr>
      <w:r w:rsidRPr="00176D89">
        <w:rPr>
          <w:sz w:val="24"/>
          <w:szCs w:val="24"/>
        </w:rPr>
        <w:t>ᾤχοντο: έφυγαν και πήγαν</w:t>
      </w:r>
    </w:p>
    <w:p w:rsidR="00D80653" w:rsidRDefault="005C483D" w:rsidP="00A94F77">
      <w:pPr>
        <w:pStyle w:val="a3"/>
        <w:ind w:left="396"/>
        <w:rPr>
          <w:sz w:val="24"/>
          <w:szCs w:val="24"/>
        </w:rPr>
      </w:pPr>
      <w:r w:rsidRPr="00176D89">
        <w:rPr>
          <w:sz w:val="24"/>
          <w:szCs w:val="24"/>
        </w:rPr>
        <w:t xml:space="preserve"> κλάοντες: κλαίοντες </w:t>
      </w:r>
    </w:p>
    <w:p w:rsidR="00176D89" w:rsidRPr="00176D89" w:rsidRDefault="00176D89" w:rsidP="00A94F77">
      <w:pPr>
        <w:pStyle w:val="a3"/>
        <w:ind w:left="396"/>
        <w:rPr>
          <w:sz w:val="24"/>
          <w:szCs w:val="24"/>
        </w:rPr>
      </w:pPr>
    </w:p>
    <w:p w:rsidR="00176D89" w:rsidRDefault="005C483D" w:rsidP="00A94F77">
      <w:pPr>
        <w:pStyle w:val="a3"/>
        <w:ind w:left="396"/>
        <w:rPr>
          <w:sz w:val="24"/>
          <w:szCs w:val="24"/>
        </w:rPr>
      </w:pPr>
      <w:r w:rsidRPr="00176D89">
        <w:rPr>
          <w:sz w:val="24"/>
          <w:szCs w:val="24"/>
        </w:rPr>
        <w:t>ΠΑΡΑΤΗΡΗΣΕΙΣ</w:t>
      </w:r>
    </w:p>
    <w:p w:rsidR="00176D89" w:rsidRDefault="00176D89" w:rsidP="00A94F77">
      <w:pPr>
        <w:pStyle w:val="a3"/>
        <w:ind w:left="396"/>
        <w:rPr>
          <w:sz w:val="24"/>
          <w:szCs w:val="24"/>
        </w:rPr>
      </w:pPr>
    </w:p>
    <w:p w:rsidR="00D80653" w:rsidRDefault="005C483D" w:rsidP="00176D89">
      <w:pPr>
        <w:pStyle w:val="a3"/>
        <w:ind w:left="396"/>
        <w:rPr>
          <w:sz w:val="24"/>
          <w:szCs w:val="24"/>
        </w:rPr>
      </w:pPr>
      <w:r w:rsidRPr="00176D89">
        <w:rPr>
          <w:sz w:val="24"/>
          <w:szCs w:val="24"/>
        </w:rPr>
        <w:t xml:space="preserve"> Γ1. Να μεταφράσετε στη Νέα Ελληνική το απόσπασμα: «Καλέσας αὐτοὺς … τὰ ἐπιτήδεια».  Μονάδες 20 </w:t>
      </w:r>
    </w:p>
    <w:p w:rsidR="00176D89" w:rsidRPr="00176D89" w:rsidRDefault="00176D89" w:rsidP="00176D89">
      <w:pPr>
        <w:pStyle w:val="a3"/>
        <w:ind w:left="396"/>
        <w:rPr>
          <w:sz w:val="24"/>
          <w:szCs w:val="24"/>
        </w:rPr>
      </w:pPr>
    </w:p>
    <w:p w:rsidR="00D80653" w:rsidRDefault="00D80653" w:rsidP="00A94F77">
      <w:pPr>
        <w:pStyle w:val="a3"/>
        <w:ind w:left="396"/>
        <w:rPr>
          <w:sz w:val="24"/>
          <w:szCs w:val="24"/>
        </w:rPr>
      </w:pPr>
      <w:r w:rsidRPr="00176D89">
        <w:rPr>
          <w:sz w:val="24"/>
          <w:szCs w:val="24"/>
        </w:rPr>
        <w:t>Γ2. Ποια είναι η συμβουλή που δίνει ο πατέρας στο γιο του αφού έχει υποβληθεί στη διαδικασία της δοκιμα</w:t>
      </w:r>
      <w:r w:rsidR="00176D89">
        <w:rPr>
          <w:sz w:val="24"/>
          <w:szCs w:val="24"/>
        </w:rPr>
        <w:t>σίας και έχει πια ενηλικιωθεί; Μονάδες 10</w:t>
      </w:r>
    </w:p>
    <w:p w:rsidR="00176D89" w:rsidRPr="00176D89" w:rsidRDefault="00176D89" w:rsidP="00A94F77">
      <w:pPr>
        <w:pStyle w:val="a3"/>
        <w:ind w:left="396"/>
        <w:rPr>
          <w:sz w:val="24"/>
          <w:szCs w:val="24"/>
        </w:rPr>
      </w:pPr>
    </w:p>
    <w:p w:rsidR="00D80653" w:rsidRDefault="00D80653" w:rsidP="00A94F77">
      <w:pPr>
        <w:pStyle w:val="a3"/>
        <w:ind w:left="396"/>
        <w:rPr>
          <w:sz w:val="24"/>
          <w:szCs w:val="24"/>
        </w:rPr>
      </w:pPr>
      <w:r w:rsidRPr="00176D89">
        <w:rPr>
          <w:sz w:val="24"/>
          <w:szCs w:val="24"/>
        </w:rPr>
        <w:t xml:space="preserve">Γ3. </w:t>
      </w:r>
      <w:r w:rsidR="00851AE3" w:rsidRPr="00176D89">
        <w:rPr>
          <w:sz w:val="24"/>
          <w:szCs w:val="24"/>
        </w:rPr>
        <w:t>Να γραφεί το γ΄πληθυντικό της οριστικής  του ενεστώτα των παρακάτω τύπων στη φωνή που βρίσκονται: δ</w:t>
      </w:r>
      <w:r w:rsidR="00AC4099" w:rsidRPr="00176D89">
        <w:rPr>
          <w:sz w:val="24"/>
          <w:szCs w:val="24"/>
        </w:rPr>
        <w:t>οκιμασθέντος</w:t>
      </w:r>
      <w:r w:rsidR="00851AE3" w:rsidRPr="00176D89">
        <w:rPr>
          <w:sz w:val="24"/>
          <w:szCs w:val="24"/>
        </w:rPr>
        <w:t>, δεδαπάνηκα, ἐκπεπτωκότες, παρακαλοῦντες.</w:t>
      </w:r>
      <w:r w:rsidR="00176D89">
        <w:rPr>
          <w:sz w:val="24"/>
          <w:szCs w:val="24"/>
        </w:rPr>
        <w:t xml:space="preserve"> Μονάδες 10</w:t>
      </w:r>
    </w:p>
    <w:p w:rsidR="00176D89" w:rsidRPr="00176D89" w:rsidRDefault="00176D89" w:rsidP="00A94F77">
      <w:pPr>
        <w:pStyle w:val="a3"/>
        <w:ind w:left="396"/>
        <w:rPr>
          <w:sz w:val="24"/>
          <w:szCs w:val="24"/>
        </w:rPr>
      </w:pPr>
    </w:p>
    <w:p w:rsidR="005C483D" w:rsidRDefault="005C483D" w:rsidP="00A94F77">
      <w:pPr>
        <w:pStyle w:val="a3"/>
        <w:ind w:left="396"/>
        <w:rPr>
          <w:sz w:val="24"/>
          <w:szCs w:val="24"/>
        </w:rPr>
      </w:pPr>
      <w:r w:rsidRPr="00176D89">
        <w:rPr>
          <w:sz w:val="24"/>
          <w:szCs w:val="24"/>
        </w:rPr>
        <w:t>Γ4. α. Να προσδιορίσετε την κύρια συντακτική λειτουργία των υπογραμμισμένων λέξεων του κειμένου:   αὐτοῖς, ἀργυρίου, ἀπόρως, ἀνήρ, ἀποστερηθέντας</w:t>
      </w:r>
      <w:r w:rsidR="00176D89">
        <w:rPr>
          <w:sz w:val="24"/>
          <w:szCs w:val="24"/>
        </w:rPr>
        <w:t xml:space="preserve"> Μονάδες 10</w:t>
      </w:r>
    </w:p>
    <w:p w:rsidR="00176D89" w:rsidRDefault="00176D89" w:rsidP="00A94F77">
      <w:pPr>
        <w:pStyle w:val="a3"/>
        <w:ind w:left="396"/>
        <w:rPr>
          <w:sz w:val="24"/>
          <w:szCs w:val="24"/>
        </w:rPr>
      </w:pPr>
    </w:p>
    <w:p w:rsidR="00176D89" w:rsidRDefault="00176D89" w:rsidP="00176D89">
      <w:pPr>
        <w:pStyle w:val="a3"/>
        <w:ind w:left="396"/>
        <w:jc w:val="center"/>
        <w:rPr>
          <w:sz w:val="24"/>
          <w:szCs w:val="24"/>
        </w:rPr>
      </w:pPr>
      <w:r>
        <w:rPr>
          <w:sz w:val="24"/>
          <w:szCs w:val="24"/>
        </w:rPr>
        <w:t>Καλή επιτυχία!</w:t>
      </w:r>
    </w:p>
    <w:p w:rsidR="00280576" w:rsidRDefault="00280576" w:rsidP="00176D89">
      <w:pPr>
        <w:pStyle w:val="a3"/>
        <w:ind w:left="396"/>
        <w:jc w:val="center"/>
        <w:rPr>
          <w:sz w:val="24"/>
          <w:szCs w:val="24"/>
        </w:rPr>
      </w:pPr>
    </w:p>
    <w:p w:rsidR="00280576" w:rsidRPr="00280576" w:rsidRDefault="00280576" w:rsidP="00280576">
      <w:pPr>
        <w:pStyle w:val="a3"/>
        <w:ind w:left="396"/>
        <w:rPr>
          <w:sz w:val="28"/>
          <w:szCs w:val="28"/>
        </w:rPr>
      </w:pPr>
      <w:r>
        <w:rPr>
          <w:sz w:val="24"/>
          <w:szCs w:val="24"/>
        </w:rPr>
        <w:lastRenderedPageBreak/>
        <w:t>………………………………………………………………………………………………………</w:t>
      </w:r>
      <w:r>
        <w:rPr>
          <w:sz w:val="28"/>
          <w:szCs w:val="28"/>
        </w:rPr>
        <w:t>……………………………………………………………………………………………………………………………………………………………………………………………………………………………………………………………………………………………………………………………………………………………………………………………………………………………………………………………………………………………………………………………………………………………………………………………………………………………………………………………………………………………………………………………………………………………………………………………..</w:t>
      </w:r>
    </w:p>
    <w:p w:rsidR="00280576" w:rsidRPr="00280576" w:rsidRDefault="00280576" w:rsidP="00280576">
      <w:pPr>
        <w:pStyle w:val="a3"/>
        <w:ind w:left="396"/>
        <w:rPr>
          <w:sz w:val="28"/>
          <w:szCs w:val="28"/>
        </w:rPr>
      </w:pPr>
      <w:r>
        <w:rPr>
          <w:sz w:val="24"/>
          <w:szCs w:val="24"/>
        </w:rPr>
        <w:t>………………………………………………………………………………………………………</w:t>
      </w:r>
      <w:r>
        <w:rPr>
          <w:sz w:val="28"/>
          <w:szCs w:val="28"/>
        </w:rPr>
        <w:t>……………………………………………………………………………………………………………………………………………………………………………………………………………………………………………………………………………………………………………………………………………………………………………………………………………………………………………………………………………………………………………………………………………………………………………………………………………………………………………………………………………………………………………………………………………………………………………………………..</w:t>
      </w:r>
    </w:p>
    <w:p w:rsidR="00280576" w:rsidRPr="00280576" w:rsidRDefault="00280576" w:rsidP="00280576">
      <w:pPr>
        <w:pStyle w:val="a3"/>
        <w:ind w:left="396"/>
        <w:rPr>
          <w:sz w:val="28"/>
          <w:szCs w:val="28"/>
        </w:rPr>
      </w:pPr>
      <w:r>
        <w:rPr>
          <w:sz w:val="24"/>
          <w:szCs w:val="24"/>
        </w:rPr>
        <w:t>………………………………………………………………………………………………………</w:t>
      </w:r>
      <w:r>
        <w:rPr>
          <w:sz w:val="28"/>
          <w:szCs w:val="28"/>
        </w:rPr>
        <w:t>……………………………………………………………………………………………………………………………………………………………………………………………………………………………………………………………………………………………………………………………………………………………………………………………………………………………………………………………………………………………………………………………………………………………………………………………………………………………………………………………………………………………………………………………………………………………………………………………..</w:t>
      </w:r>
    </w:p>
    <w:p w:rsidR="00280576" w:rsidRPr="00280576" w:rsidRDefault="00280576" w:rsidP="00280576">
      <w:pPr>
        <w:pStyle w:val="a3"/>
        <w:ind w:left="396"/>
        <w:rPr>
          <w:sz w:val="28"/>
          <w:szCs w:val="28"/>
        </w:rPr>
      </w:pPr>
      <w:r>
        <w:rPr>
          <w:sz w:val="24"/>
          <w:szCs w:val="24"/>
        </w:rPr>
        <w:t>………………………………………………………………………………………………………</w:t>
      </w:r>
      <w:r>
        <w:rPr>
          <w:sz w:val="28"/>
          <w:szCs w:val="28"/>
        </w:rPr>
        <w:t>……………………………………………………………………………………………………………………………………………………………………………………………………………………………………………………………………………………………………………………………………………………………………………………………………………………………………………………………………………………………………………………………………………………………………………………………………………………………………………………………………………………………………………………………………………………………………………………………..</w:t>
      </w:r>
    </w:p>
    <w:p w:rsidR="00280576" w:rsidRPr="00280576" w:rsidRDefault="00280576" w:rsidP="00280576">
      <w:pPr>
        <w:pStyle w:val="a3"/>
        <w:ind w:left="396"/>
        <w:rPr>
          <w:sz w:val="28"/>
          <w:szCs w:val="28"/>
        </w:rPr>
      </w:pPr>
      <w:r>
        <w:rPr>
          <w:sz w:val="24"/>
          <w:szCs w:val="24"/>
        </w:rPr>
        <w:t>………………………………………………………………………………………………………</w:t>
      </w:r>
      <w:r>
        <w:rPr>
          <w:sz w:val="28"/>
          <w:szCs w:val="28"/>
        </w:rPr>
        <w:t>………………………………………………………………………………………………………………………………………………………………………………………………………………………………………</w:t>
      </w:r>
      <w:r>
        <w:rPr>
          <w:sz w:val="28"/>
          <w:szCs w:val="28"/>
        </w:rPr>
        <w:lastRenderedPageBreak/>
        <w:t>……………………………………………………………………………………………………………………………………………………………………………………………………………………………………………………………………………………………………………………………………………………………………………………………………………………………………………………………………………………………………………………………………………………..</w:t>
      </w:r>
    </w:p>
    <w:p w:rsidR="00280576" w:rsidRDefault="00280576" w:rsidP="00280576">
      <w:pPr>
        <w:pStyle w:val="a3"/>
        <w:ind w:left="396"/>
        <w:rPr>
          <w:sz w:val="24"/>
          <w:szCs w:val="24"/>
        </w:rPr>
      </w:pPr>
    </w:p>
    <w:p w:rsidR="00280576" w:rsidRDefault="00280576" w:rsidP="00176D89">
      <w:pPr>
        <w:pStyle w:val="a3"/>
        <w:ind w:left="396"/>
        <w:jc w:val="center"/>
        <w:rPr>
          <w:sz w:val="24"/>
          <w:szCs w:val="24"/>
        </w:rPr>
      </w:pPr>
    </w:p>
    <w:p w:rsidR="00280576" w:rsidRDefault="00280576" w:rsidP="00176D89">
      <w:pPr>
        <w:pStyle w:val="a3"/>
        <w:ind w:left="396"/>
        <w:jc w:val="center"/>
        <w:rPr>
          <w:sz w:val="24"/>
          <w:szCs w:val="24"/>
        </w:rPr>
      </w:pPr>
    </w:p>
    <w:p w:rsidR="00280576" w:rsidRDefault="00280576" w:rsidP="00176D89">
      <w:pPr>
        <w:pStyle w:val="a3"/>
        <w:ind w:left="396"/>
        <w:jc w:val="center"/>
        <w:rPr>
          <w:sz w:val="24"/>
          <w:szCs w:val="24"/>
        </w:rPr>
      </w:pPr>
    </w:p>
    <w:p w:rsidR="00280576" w:rsidRDefault="00280576" w:rsidP="00176D89">
      <w:pPr>
        <w:pStyle w:val="a3"/>
        <w:ind w:left="396"/>
        <w:jc w:val="center"/>
        <w:rPr>
          <w:sz w:val="24"/>
          <w:szCs w:val="24"/>
        </w:rPr>
      </w:pPr>
    </w:p>
    <w:p w:rsidR="00280576" w:rsidRDefault="00280576" w:rsidP="00176D89">
      <w:pPr>
        <w:pStyle w:val="a3"/>
        <w:ind w:left="396"/>
        <w:jc w:val="center"/>
        <w:rPr>
          <w:sz w:val="24"/>
          <w:szCs w:val="24"/>
        </w:rPr>
      </w:pPr>
    </w:p>
    <w:p w:rsidR="00280576" w:rsidRDefault="00280576" w:rsidP="00176D89">
      <w:pPr>
        <w:pStyle w:val="a3"/>
        <w:ind w:left="396"/>
        <w:jc w:val="center"/>
        <w:rPr>
          <w:sz w:val="24"/>
          <w:szCs w:val="24"/>
        </w:rPr>
      </w:pPr>
    </w:p>
    <w:p w:rsidR="00280576" w:rsidRDefault="00280576" w:rsidP="00176D89">
      <w:pPr>
        <w:pStyle w:val="a3"/>
        <w:ind w:left="396"/>
        <w:jc w:val="center"/>
        <w:rPr>
          <w:sz w:val="24"/>
          <w:szCs w:val="24"/>
        </w:rPr>
      </w:pPr>
    </w:p>
    <w:p w:rsidR="00280576" w:rsidRPr="00176D89" w:rsidRDefault="00280576" w:rsidP="00176D89">
      <w:pPr>
        <w:pStyle w:val="a3"/>
        <w:ind w:left="396"/>
        <w:jc w:val="center"/>
        <w:rPr>
          <w:sz w:val="24"/>
          <w:szCs w:val="24"/>
        </w:rPr>
      </w:pPr>
    </w:p>
    <w:p w:rsidR="005C483D" w:rsidRPr="00176D89" w:rsidRDefault="005C483D" w:rsidP="00A94F77">
      <w:pPr>
        <w:pStyle w:val="a3"/>
        <w:ind w:left="396"/>
        <w:rPr>
          <w:sz w:val="24"/>
          <w:szCs w:val="24"/>
        </w:rPr>
      </w:pPr>
    </w:p>
    <w:sectPr w:rsidR="005C483D" w:rsidRPr="00176D89" w:rsidSect="0037526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D73" w:rsidRDefault="00E86D73" w:rsidP="00176D89">
      <w:pPr>
        <w:spacing w:after="0" w:line="240" w:lineRule="auto"/>
      </w:pPr>
      <w:r>
        <w:separator/>
      </w:r>
    </w:p>
  </w:endnote>
  <w:endnote w:type="continuationSeparator" w:id="1">
    <w:p w:rsidR="00E86D73" w:rsidRDefault="00E86D73" w:rsidP="00176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89" w:rsidRDefault="00176D89">
    <w:pPr>
      <w:pStyle w:val="a5"/>
    </w:pPr>
    <w:r>
      <w:t>Σοφία Κοντού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D73" w:rsidRDefault="00E86D73" w:rsidP="00176D89">
      <w:pPr>
        <w:spacing w:after="0" w:line="240" w:lineRule="auto"/>
      </w:pPr>
      <w:r>
        <w:separator/>
      </w:r>
    </w:p>
  </w:footnote>
  <w:footnote w:type="continuationSeparator" w:id="1">
    <w:p w:rsidR="00E86D73" w:rsidRDefault="00E86D73" w:rsidP="00176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89" w:rsidRDefault="00176D89">
    <w:pPr>
      <w:pStyle w:val="a4"/>
    </w:pPr>
    <w:r>
      <w:t>Διαγώνισμα β΄τετραμήνου                                                                    β΄λυκείου</w:t>
    </w:r>
  </w:p>
  <w:p w:rsidR="00176D89" w:rsidRDefault="00176D8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6610"/>
    <w:multiLevelType w:val="hybridMultilevel"/>
    <w:tmpl w:val="FC525ACA"/>
    <w:lvl w:ilvl="0" w:tplc="C9F0AE22">
      <w:start w:val="1"/>
      <w:numFmt w:val="decimal"/>
      <w:lvlText w:val="%1."/>
      <w:lvlJc w:val="left"/>
      <w:pPr>
        <w:ind w:left="396" w:hanging="360"/>
      </w:pPr>
      <w:rPr>
        <w:rFonts w:hint="default"/>
      </w:rPr>
    </w:lvl>
    <w:lvl w:ilvl="1" w:tplc="04080019" w:tentative="1">
      <w:start w:val="1"/>
      <w:numFmt w:val="lowerLetter"/>
      <w:lvlText w:val="%2."/>
      <w:lvlJc w:val="left"/>
      <w:pPr>
        <w:ind w:left="1116" w:hanging="360"/>
      </w:pPr>
    </w:lvl>
    <w:lvl w:ilvl="2" w:tplc="0408001B" w:tentative="1">
      <w:start w:val="1"/>
      <w:numFmt w:val="lowerRoman"/>
      <w:lvlText w:val="%3."/>
      <w:lvlJc w:val="right"/>
      <w:pPr>
        <w:ind w:left="1836" w:hanging="180"/>
      </w:pPr>
    </w:lvl>
    <w:lvl w:ilvl="3" w:tplc="0408000F" w:tentative="1">
      <w:start w:val="1"/>
      <w:numFmt w:val="decimal"/>
      <w:lvlText w:val="%4."/>
      <w:lvlJc w:val="left"/>
      <w:pPr>
        <w:ind w:left="2556" w:hanging="360"/>
      </w:pPr>
    </w:lvl>
    <w:lvl w:ilvl="4" w:tplc="04080019" w:tentative="1">
      <w:start w:val="1"/>
      <w:numFmt w:val="lowerLetter"/>
      <w:lvlText w:val="%5."/>
      <w:lvlJc w:val="left"/>
      <w:pPr>
        <w:ind w:left="3276" w:hanging="360"/>
      </w:pPr>
    </w:lvl>
    <w:lvl w:ilvl="5" w:tplc="0408001B" w:tentative="1">
      <w:start w:val="1"/>
      <w:numFmt w:val="lowerRoman"/>
      <w:lvlText w:val="%6."/>
      <w:lvlJc w:val="right"/>
      <w:pPr>
        <w:ind w:left="3996" w:hanging="180"/>
      </w:pPr>
    </w:lvl>
    <w:lvl w:ilvl="6" w:tplc="0408000F" w:tentative="1">
      <w:start w:val="1"/>
      <w:numFmt w:val="decimal"/>
      <w:lvlText w:val="%7."/>
      <w:lvlJc w:val="left"/>
      <w:pPr>
        <w:ind w:left="4716" w:hanging="360"/>
      </w:pPr>
    </w:lvl>
    <w:lvl w:ilvl="7" w:tplc="04080019" w:tentative="1">
      <w:start w:val="1"/>
      <w:numFmt w:val="lowerLetter"/>
      <w:lvlText w:val="%8."/>
      <w:lvlJc w:val="left"/>
      <w:pPr>
        <w:ind w:left="5436" w:hanging="360"/>
      </w:pPr>
    </w:lvl>
    <w:lvl w:ilvl="8" w:tplc="0408001B" w:tentative="1">
      <w:start w:val="1"/>
      <w:numFmt w:val="lowerRoman"/>
      <w:lvlText w:val="%9."/>
      <w:lvlJc w:val="right"/>
      <w:pPr>
        <w:ind w:left="6156" w:hanging="180"/>
      </w:pPr>
    </w:lvl>
  </w:abstractNum>
  <w:abstractNum w:abstractNumId="1">
    <w:nsid w:val="4E986C76"/>
    <w:multiLevelType w:val="multilevel"/>
    <w:tmpl w:val="799C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735E37"/>
    <w:multiLevelType w:val="hybridMultilevel"/>
    <w:tmpl w:val="59D81BF4"/>
    <w:lvl w:ilvl="0" w:tplc="04080001">
      <w:start w:val="1"/>
      <w:numFmt w:val="bullet"/>
      <w:lvlText w:val=""/>
      <w:lvlJc w:val="left"/>
      <w:pPr>
        <w:ind w:left="1116" w:hanging="360"/>
      </w:pPr>
      <w:rPr>
        <w:rFonts w:ascii="Symbol" w:hAnsi="Symbol" w:hint="default"/>
      </w:rPr>
    </w:lvl>
    <w:lvl w:ilvl="1" w:tplc="04080003" w:tentative="1">
      <w:start w:val="1"/>
      <w:numFmt w:val="bullet"/>
      <w:lvlText w:val="o"/>
      <w:lvlJc w:val="left"/>
      <w:pPr>
        <w:ind w:left="1836" w:hanging="360"/>
      </w:pPr>
      <w:rPr>
        <w:rFonts w:ascii="Courier New" w:hAnsi="Courier New" w:cs="Courier New" w:hint="default"/>
      </w:rPr>
    </w:lvl>
    <w:lvl w:ilvl="2" w:tplc="04080005" w:tentative="1">
      <w:start w:val="1"/>
      <w:numFmt w:val="bullet"/>
      <w:lvlText w:val=""/>
      <w:lvlJc w:val="left"/>
      <w:pPr>
        <w:ind w:left="2556" w:hanging="360"/>
      </w:pPr>
      <w:rPr>
        <w:rFonts w:ascii="Wingdings" w:hAnsi="Wingdings" w:hint="default"/>
      </w:rPr>
    </w:lvl>
    <w:lvl w:ilvl="3" w:tplc="04080001" w:tentative="1">
      <w:start w:val="1"/>
      <w:numFmt w:val="bullet"/>
      <w:lvlText w:val=""/>
      <w:lvlJc w:val="left"/>
      <w:pPr>
        <w:ind w:left="3276" w:hanging="360"/>
      </w:pPr>
      <w:rPr>
        <w:rFonts w:ascii="Symbol" w:hAnsi="Symbol" w:hint="default"/>
      </w:rPr>
    </w:lvl>
    <w:lvl w:ilvl="4" w:tplc="04080003" w:tentative="1">
      <w:start w:val="1"/>
      <w:numFmt w:val="bullet"/>
      <w:lvlText w:val="o"/>
      <w:lvlJc w:val="left"/>
      <w:pPr>
        <w:ind w:left="3996" w:hanging="360"/>
      </w:pPr>
      <w:rPr>
        <w:rFonts w:ascii="Courier New" w:hAnsi="Courier New" w:cs="Courier New" w:hint="default"/>
      </w:rPr>
    </w:lvl>
    <w:lvl w:ilvl="5" w:tplc="04080005" w:tentative="1">
      <w:start w:val="1"/>
      <w:numFmt w:val="bullet"/>
      <w:lvlText w:val=""/>
      <w:lvlJc w:val="left"/>
      <w:pPr>
        <w:ind w:left="4716" w:hanging="360"/>
      </w:pPr>
      <w:rPr>
        <w:rFonts w:ascii="Wingdings" w:hAnsi="Wingdings" w:hint="default"/>
      </w:rPr>
    </w:lvl>
    <w:lvl w:ilvl="6" w:tplc="04080001" w:tentative="1">
      <w:start w:val="1"/>
      <w:numFmt w:val="bullet"/>
      <w:lvlText w:val=""/>
      <w:lvlJc w:val="left"/>
      <w:pPr>
        <w:ind w:left="5436" w:hanging="360"/>
      </w:pPr>
      <w:rPr>
        <w:rFonts w:ascii="Symbol" w:hAnsi="Symbol" w:hint="default"/>
      </w:rPr>
    </w:lvl>
    <w:lvl w:ilvl="7" w:tplc="04080003" w:tentative="1">
      <w:start w:val="1"/>
      <w:numFmt w:val="bullet"/>
      <w:lvlText w:val="o"/>
      <w:lvlJc w:val="left"/>
      <w:pPr>
        <w:ind w:left="6156" w:hanging="360"/>
      </w:pPr>
      <w:rPr>
        <w:rFonts w:ascii="Courier New" w:hAnsi="Courier New" w:cs="Courier New" w:hint="default"/>
      </w:rPr>
    </w:lvl>
    <w:lvl w:ilvl="8" w:tplc="04080005" w:tentative="1">
      <w:start w:val="1"/>
      <w:numFmt w:val="bullet"/>
      <w:lvlText w:val=""/>
      <w:lvlJc w:val="left"/>
      <w:pPr>
        <w:ind w:left="6876" w:hanging="360"/>
      </w:pPr>
      <w:rPr>
        <w:rFonts w:ascii="Wingdings" w:hAnsi="Wingdings" w:hint="default"/>
      </w:rPr>
    </w:lvl>
  </w:abstractNum>
  <w:abstractNum w:abstractNumId="3">
    <w:nsid w:val="671156F5"/>
    <w:multiLevelType w:val="hybridMultilevel"/>
    <w:tmpl w:val="6434A6F4"/>
    <w:lvl w:ilvl="0" w:tplc="04080001">
      <w:start w:val="1"/>
      <w:numFmt w:val="bullet"/>
      <w:lvlText w:val=""/>
      <w:lvlJc w:val="left"/>
      <w:pPr>
        <w:ind w:left="1116" w:hanging="360"/>
      </w:pPr>
      <w:rPr>
        <w:rFonts w:ascii="Symbol" w:hAnsi="Symbol" w:hint="default"/>
      </w:rPr>
    </w:lvl>
    <w:lvl w:ilvl="1" w:tplc="04080003" w:tentative="1">
      <w:start w:val="1"/>
      <w:numFmt w:val="bullet"/>
      <w:lvlText w:val="o"/>
      <w:lvlJc w:val="left"/>
      <w:pPr>
        <w:ind w:left="1836" w:hanging="360"/>
      </w:pPr>
      <w:rPr>
        <w:rFonts w:ascii="Courier New" w:hAnsi="Courier New" w:cs="Courier New" w:hint="default"/>
      </w:rPr>
    </w:lvl>
    <w:lvl w:ilvl="2" w:tplc="04080005" w:tentative="1">
      <w:start w:val="1"/>
      <w:numFmt w:val="bullet"/>
      <w:lvlText w:val=""/>
      <w:lvlJc w:val="left"/>
      <w:pPr>
        <w:ind w:left="2556" w:hanging="360"/>
      </w:pPr>
      <w:rPr>
        <w:rFonts w:ascii="Wingdings" w:hAnsi="Wingdings" w:hint="default"/>
      </w:rPr>
    </w:lvl>
    <w:lvl w:ilvl="3" w:tplc="04080001" w:tentative="1">
      <w:start w:val="1"/>
      <w:numFmt w:val="bullet"/>
      <w:lvlText w:val=""/>
      <w:lvlJc w:val="left"/>
      <w:pPr>
        <w:ind w:left="3276" w:hanging="360"/>
      </w:pPr>
      <w:rPr>
        <w:rFonts w:ascii="Symbol" w:hAnsi="Symbol" w:hint="default"/>
      </w:rPr>
    </w:lvl>
    <w:lvl w:ilvl="4" w:tplc="04080003" w:tentative="1">
      <w:start w:val="1"/>
      <w:numFmt w:val="bullet"/>
      <w:lvlText w:val="o"/>
      <w:lvlJc w:val="left"/>
      <w:pPr>
        <w:ind w:left="3996" w:hanging="360"/>
      </w:pPr>
      <w:rPr>
        <w:rFonts w:ascii="Courier New" w:hAnsi="Courier New" w:cs="Courier New" w:hint="default"/>
      </w:rPr>
    </w:lvl>
    <w:lvl w:ilvl="5" w:tplc="04080005" w:tentative="1">
      <w:start w:val="1"/>
      <w:numFmt w:val="bullet"/>
      <w:lvlText w:val=""/>
      <w:lvlJc w:val="left"/>
      <w:pPr>
        <w:ind w:left="4716" w:hanging="360"/>
      </w:pPr>
      <w:rPr>
        <w:rFonts w:ascii="Wingdings" w:hAnsi="Wingdings" w:hint="default"/>
      </w:rPr>
    </w:lvl>
    <w:lvl w:ilvl="6" w:tplc="04080001" w:tentative="1">
      <w:start w:val="1"/>
      <w:numFmt w:val="bullet"/>
      <w:lvlText w:val=""/>
      <w:lvlJc w:val="left"/>
      <w:pPr>
        <w:ind w:left="5436" w:hanging="360"/>
      </w:pPr>
      <w:rPr>
        <w:rFonts w:ascii="Symbol" w:hAnsi="Symbol" w:hint="default"/>
      </w:rPr>
    </w:lvl>
    <w:lvl w:ilvl="7" w:tplc="04080003" w:tentative="1">
      <w:start w:val="1"/>
      <w:numFmt w:val="bullet"/>
      <w:lvlText w:val="o"/>
      <w:lvlJc w:val="left"/>
      <w:pPr>
        <w:ind w:left="6156" w:hanging="360"/>
      </w:pPr>
      <w:rPr>
        <w:rFonts w:ascii="Courier New" w:hAnsi="Courier New" w:cs="Courier New" w:hint="default"/>
      </w:rPr>
    </w:lvl>
    <w:lvl w:ilvl="8" w:tplc="04080005" w:tentative="1">
      <w:start w:val="1"/>
      <w:numFmt w:val="bullet"/>
      <w:lvlText w:val=""/>
      <w:lvlJc w:val="left"/>
      <w:pPr>
        <w:ind w:left="687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20"/>
  <w:characterSpacingControl w:val="doNotCompress"/>
  <w:footnotePr>
    <w:footnote w:id="0"/>
    <w:footnote w:id="1"/>
  </w:footnotePr>
  <w:endnotePr>
    <w:endnote w:id="0"/>
    <w:endnote w:id="1"/>
  </w:endnotePr>
  <w:compat>
    <w:useFELayout/>
  </w:compat>
  <w:rsids>
    <w:rsidRoot w:val="00553012"/>
    <w:rsid w:val="00040565"/>
    <w:rsid w:val="00176D89"/>
    <w:rsid w:val="00280576"/>
    <w:rsid w:val="00375263"/>
    <w:rsid w:val="00495C76"/>
    <w:rsid w:val="00553012"/>
    <w:rsid w:val="005C483D"/>
    <w:rsid w:val="00851AE3"/>
    <w:rsid w:val="009042B5"/>
    <w:rsid w:val="00972C6F"/>
    <w:rsid w:val="00A94F77"/>
    <w:rsid w:val="00AC4099"/>
    <w:rsid w:val="00C97246"/>
    <w:rsid w:val="00D414AA"/>
    <w:rsid w:val="00D80653"/>
    <w:rsid w:val="00DF3A4B"/>
    <w:rsid w:val="00E86D73"/>
    <w:rsid w:val="00F42398"/>
    <w:rsid w:val="00FA09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46"/>
    <w:pPr>
      <w:ind w:left="720"/>
      <w:contextualSpacing/>
    </w:pPr>
  </w:style>
  <w:style w:type="paragraph" w:styleId="a4">
    <w:name w:val="header"/>
    <w:basedOn w:val="a"/>
    <w:link w:val="Char"/>
    <w:uiPriority w:val="99"/>
    <w:unhideWhenUsed/>
    <w:rsid w:val="00176D89"/>
    <w:pPr>
      <w:tabs>
        <w:tab w:val="center" w:pos="4153"/>
        <w:tab w:val="right" w:pos="8306"/>
      </w:tabs>
      <w:spacing w:after="0" w:line="240" w:lineRule="auto"/>
    </w:pPr>
  </w:style>
  <w:style w:type="character" w:customStyle="1" w:styleId="Char">
    <w:name w:val="Κεφαλίδα Char"/>
    <w:basedOn w:val="a0"/>
    <w:link w:val="a4"/>
    <w:uiPriority w:val="99"/>
    <w:rsid w:val="00176D89"/>
  </w:style>
  <w:style w:type="paragraph" w:styleId="a5">
    <w:name w:val="footer"/>
    <w:basedOn w:val="a"/>
    <w:link w:val="Char0"/>
    <w:uiPriority w:val="99"/>
    <w:semiHidden/>
    <w:unhideWhenUsed/>
    <w:rsid w:val="00176D89"/>
    <w:pPr>
      <w:tabs>
        <w:tab w:val="center" w:pos="4153"/>
        <w:tab w:val="right" w:pos="8306"/>
      </w:tabs>
      <w:spacing w:after="0" w:line="240" w:lineRule="auto"/>
    </w:pPr>
  </w:style>
  <w:style w:type="character" w:customStyle="1" w:styleId="Char0">
    <w:name w:val="Υποσέλιδο Char"/>
    <w:basedOn w:val="a0"/>
    <w:link w:val="a5"/>
    <w:uiPriority w:val="99"/>
    <w:semiHidden/>
    <w:rsid w:val="00176D89"/>
  </w:style>
  <w:style w:type="paragraph" w:styleId="a6">
    <w:name w:val="Balloon Text"/>
    <w:basedOn w:val="a"/>
    <w:link w:val="Char1"/>
    <w:uiPriority w:val="99"/>
    <w:semiHidden/>
    <w:unhideWhenUsed/>
    <w:rsid w:val="00176D8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76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9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1169</Words>
  <Characters>6315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12</cp:revision>
  <cp:lastPrinted>2022-02-27T10:25:00Z</cp:lastPrinted>
  <dcterms:created xsi:type="dcterms:W3CDTF">2022-02-24T18:12:00Z</dcterms:created>
  <dcterms:modified xsi:type="dcterms:W3CDTF">2022-02-27T10:26:00Z</dcterms:modified>
</cp:coreProperties>
</file>