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88FD" w14:textId="6C130353" w:rsidR="006E1682" w:rsidRPr="00342356" w:rsidRDefault="006E1682">
      <w:pPr>
        <w:rPr>
          <w:rFonts w:ascii="Cambria" w:hAnsi="Cambria"/>
          <w:b/>
          <w:bCs/>
          <w:sz w:val="24"/>
          <w:szCs w:val="24"/>
        </w:rPr>
      </w:pPr>
      <w:r w:rsidRPr="00342356">
        <w:rPr>
          <w:rFonts w:ascii="Cambria" w:hAnsi="Cambria"/>
          <w:b/>
          <w:bCs/>
          <w:sz w:val="24"/>
          <w:szCs w:val="24"/>
        </w:rPr>
        <w:t>ΘΕΜΑ1 1</w:t>
      </w:r>
      <w:r w:rsidRPr="00342356">
        <w:rPr>
          <w:rFonts w:ascii="Cambria" w:hAnsi="Cambria"/>
          <w:b/>
          <w:bCs/>
          <w:sz w:val="24"/>
          <w:szCs w:val="24"/>
          <w:vertAlign w:val="superscript"/>
        </w:rPr>
        <w:t>ο</w:t>
      </w:r>
      <w:r w:rsidRPr="00342356">
        <w:rPr>
          <w:rFonts w:ascii="Cambria" w:hAnsi="Cambria"/>
          <w:b/>
          <w:bCs/>
          <w:sz w:val="24"/>
          <w:szCs w:val="24"/>
        </w:rPr>
        <w:t xml:space="preserve"> </w:t>
      </w:r>
      <w:proofErr w:type="spellStart"/>
      <w:r w:rsidRPr="00342356">
        <w:rPr>
          <w:rFonts w:ascii="Cambria" w:hAnsi="Cambria"/>
          <w:b/>
          <w:bCs/>
          <w:sz w:val="24"/>
          <w:szCs w:val="24"/>
        </w:rPr>
        <w:t>Υποερώτημα</w:t>
      </w:r>
      <w:proofErr w:type="spellEnd"/>
    </w:p>
    <w:p w14:paraId="537AD073" w14:textId="77777777" w:rsidR="00342356" w:rsidRPr="00F42B19" w:rsidRDefault="00342356" w:rsidP="00342356">
      <w:pPr>
        <w:jc w:val="center"/>
        <w:rPr>
          <w:rFonts w:ascii="Cambria" w:hAnsi="Cambria"/>
          <w:b/>
          <w:bCs/>
          <w:sz w:val="24"/>
          <w:szCs w:val="24"/>
        </w:rPr>
      </w:pPr>
      <w:r w:rsidRPr="00F42B19">
        <w:rPr>
          <w:rFonts w:ascii="Cambria" w:hAnsi="Cambria"/>
          <w:b/>
          <w:bCs/>
          <w:sz w:val="24"/>
          <w:szCs w:val="24"/>
        </w:rPr>
        <w:t>Εμφανείς και κρυφές προκαταλήψεις</w:t>
      </w:r>
    </w:p>
    <w:p w14:paraId="2C4E2940" w14:textId="4596F8A9" w:rsidR="00342356" w:rsidRPr="00342356" w:rsidRDefault="00342356" w:rsidP="00342356">
      <w:pPr>
        <w:rPr>
          <w:rFonts w:ascii="Cambria" w:hAnsi="Cambria"/>
          <w:i/>
          <w:iCs/>
          <w:sz w:val="24"/>
          <w:szCs w:val="24"/>
        </w:rPr>
      </w:pPr>
      <w:r w:rsidRPr="00342356">
        <w:rPr>
          <w:rFonts w:ascii="Cambria" w:hAnsi="Cambria"/>
          <w:i/>
          <w:iCs/>
        </w:rPr>
        <w:t>Το κείμενο υπογράφεται από τον Βασίλη Α. Πανταζή, Αναπληρωτή Καθηγητή του Πανεπιστημίου Θεσσαλίας και δημοσιεύθηκε (2015) από τον Σύνδεσμο Ελληνικών Ακαδημαϊκών Βιβλιοθηκών www.kallipos.gr με θέμα την Αντιρατσιστική Εκπαίδευση.  Δίνεται συντομευμένο για τις ανάγκες της εξέτασης</w:t>
      </w:r>
      <w:r w:rsidRPr="00342356">
        <w:rPr>
          <w:rFonts w:ascii="Cambria" w:hAnsi="Cambria"/>
          <w:i/>
          <w:iCs/>
          <w:sz w:val="24"/>
          <w:szCs w:val="24"/>
        </w:rPr>
        <w:t>.</w:t>
      </w:r>
    </w:p>
    <w:p w14:paraId="7E7987E3" w14:textId="33BEB680" w:rsidR="00342356" w:rsidRPr="00342356" w:rsidRDefault="00342356" w:rsidP="00342356">
      <w:pPr>
        <w:ind w:right="-166"/>
        <w:jc w:val="both"/>
        <w:rPr>
          <w:rFonts w:ascii="Cambria" w:hAnsi="Cambria"/>
          <w:sz w:val="24"/>
          <w:szCs w:val="24"/>
        </w:rPr>
      </w:pPr>
      <w:r w:rsidRPr="00342356">
        <w:rPr>
          <w:rFonts w:ascii="Cambria" w:hAnsi="Cambria"/>
          <w:sz w:val="24"/>
          <w:szCs w:val="24"/>
        </w:rPr>
        <w:t>Οι προκαταλήψεις μπορούν να εκφραστούν ανοιχτά και άμεσα ή διακριτικά, έμμεσα και με</w:t>
      </w:r>
      <w:r>
        <w:rPr>
          <w:rFonts w:ascii="Cambria" w:hAnsi="Cambria"/>
          <w:sz w:val="24"/>
          <w:szCs w:val="24"/>
        </w:rPr>
        <w:t xml:space="preserve"> </w:t>
      </w:r>
      <w:r w:rsidRPr="00342356">
        <w:rPr>
          <w:rFonts w:ascii="Cambria" w:hAnsi="Cambria"/>
          <w:sz w:val="24"/>
          <w:szCs w:val="24"/>
        </w:rPr>
        <w:t>κρυφό τρόπο. Ένα σημαντικό παράδειγμα αποτελεί η απόρριψη ή η άρνηση της συμπάθειας για μια</w:t>
      </w:r>
      <w:r>
        <w:rPr>
          <w:rFonts w:ascii="Cambria" w:hAnsi="Cambria"/>
          <w:sz w:val="24"/>
          <w:szCs w:val="24"/>
        </w:rPr>
        <w:t xml:space="preserve"> </w:t>
      </w:r>
      <w:r w:rsidRPr="00342356">
        <w:rPr>
          <w:rFonts w:ascii="Cambria" w:hAnsi="Cambria"/>
          <w:sz w:val="24"/>
          <w:szCs w:val="24"/>
        </w:rPr>
        <w:t>συγκεκριμένη «ξένη» ομάδα, ή η υπερβολή των δήθεν πολιτισμικών διαφορών. Ωστόσο, δεν έχει</w:t>
      </w:r>
      <w:r>
        <w:rPr>
          <w:rFonts w:ascii="Cambria" w:hAnsi="Cambria"/>
          <w:sz w:val="24"/>
          <w:szCs w:val="24"/>
        </w:rPr>
        <w:t xml:space="preserve"> </w:t>
      </w:r>
      <w:r w:rsidRPr="00342356">
        <w:rPr>
          <w:rFonts w:ascii="Cambria" w:hAnsi="Cambria"/>
          <w:sz w:val="24"/>
          <w:szCs w:val="24"/>
        </w:rPr>
        <w:t>σημασία κατά ποιων ομάδων στρέφονται οι προκαταλήψεις. Για παράδειγμα, οι «ξένες» ομάδες</w:t>
      </w:r>
      <w:r>
        <w:rPr>
          <w:rFonts w:ascii="Cambria" w:hAnsi="Cambria"/>
          <w:sz w:val="24"/>
          <w:szCs w:val="24"/>
        </w:rPr>
        <w:t xml:space="preserve"> </w:t>
      </w:r>
      <w:r w:rsidRPr="00342356">
        <w:rPr>
          <w:rFonts w:ascii="Cambria" w:hAnsi="Cambria"/>
          <w:sz w:val="24"/>
          <w:szCs w:val="24"/>
        </w:rPr>
        <w:t>υπόκεινται κατ’ επανάληψη σε παρόμοια αρνητικά χαρακτηριστικά, όπως τεμπελιά, αδράνεια,</w:t>
      </w:r>
      <w:r>
        <w:rPr>
          <w:rFonts w:ascii="Cambria" w:hAnsi="Cambria"/>
          <w:sz w:val="24"/>
          <w:szCs w:val="24"/>
        </w:rPr>
        <w:t xml:space="preserve"> </w:t>
      </w:r>
      <w:r w:rsidRPr="00342356">
        <w:rPr>
          <w:rFonts w:ascii="Cambria" w:hAnsi="Cambria"/>
          <w:sz w:val="24"/>
          <w:szCs w:val="24"/>
        </w:rPr>
        <w:t>σωματική αδυναμία, εγκληματικότητα και πονηριά. Οι προκαταλήψεις κρίνονται με ένα διπλό</w:t>
      </w:r>
      <w:r>
        <w:rPr>
          <w:rFonts w:ascii="Cambria" w:hAnsi="Cambria"/>
          <w:sz w:val="24"/>
          <w:szCs w:val="24"/>
        </w:rPr>
        <w:t xml:space="preserve"> </w:t>
      </w:r>
      <w:r w:rsidRPr="00342356">
        <w:rPr>
          <w:rFonts w:ascii="Cambria" w:hAnsi="Cambria"/>
          <w:sz w:val="24"/>
          <w:szCs w:val="24"/>
        </w:rPr>
        <w:t>πρότυπο, το οποίο είναι αυτό που προσάπτεται στην «ξένη» ομάδα, αγνοείται ή απορρίπτεται ως</w:t>
      </w:r>
      <w:r>
        <w:rPr>
          <w:rFonts w:ascii="Cambria" w:hAnsi="Cambria"/>
          <w:sz w:val="24"/>
          <w:szCs w:val="24"/>
        </w:rPr>
        <w:t xml:space="preserve"> </w:t>
      </w:r>
      <w:r w:rsidRPr="00342356">
        <w:rPr>
          <w:rFonts w:ascii="Cambria" w:hAnsi="Cambria"/>
          <w:sz w:val="24"/>
          <w:szCs w:val="24"/>
        </w:rPr>
        <w:t>ασήμαντο για τη «δική μας» ομάδα. Ένα παράδειγμα που τεκμηριώνει την παραπάνω διαπίστωση</w:t>
      </w:r>
      <w:r>
        <w:rPr>
          <w:rFonts w:ascii="Cambria" w:hAnsi="Cambria"/>
          <w:sz w:val="24"/>
          <w:szCs w:val="24"/>
        </w:rPr>
        <w:t xml:space="preserve"> </w:t>
      </w:r>
      <w:r w:rsidRPr="00342356">
        <w:rPr>
          <w:rFonts w:ascii="Cambria" w:hAnsi="Cambria"/>
          <w:sz w:val="24"/>
          <w:szCs w:val="24"/>
        </w:rPr>
        <w:t xml:space="preserve">είναι όταν μουσουλμάνοι κατηγορούνται από μέλη μιας κοινωνίας ότι φέρονται εναντίον </w:t>
      </w:r>
      <w:r>
        <w:rPr>
          <w:rFonts w:ascii="Cambria" w:hAnsi="Cambria"/>
          <w:sz w:val="24"/>
          <w:szCs w:val="24"/>
        </w:rPr>
        <w:t xml:space="preserve">της </w:t>
      </w:r>
      <w:r w:rsidRPr="00342356">
        <w:rPr>
          <w:rFonts w:ascii="Cambria" w:hAnsi="Cambria"/>
          <w:sz w:val="24"/>
          <w:szCs w:val="24"/>
        </w:rPr>
        <w:t>ισότητας των φύλων, ενώ δεν καταγγέλλεται η συνηγορία της παραδοσιακής κατανομής ρόλων στη</w:t>
      </w:r>
      <w:r>
        <w:rPr>
          <w:rFonts w:ascii="Cambria" w:hAnsi="Cambria"/>
          <w:sz w:val="24"/>
          <w:szCs w:val="24"/>
        </w:rPr>
        <w:t xml:space="preserve"> </w:t>
      </w:r>
      <w:r w:rsidRPr="00342356">
        <w:rPr>
          <w:rFonts w:ascii="Cambria" w:hAnsi="Cambria"/>
          <w:sz w:val="24"/>
          <w:szCs w:val="24"/>
        </w:rPr>
        <w:t>δική τους ευρύτερη κοινωνία.[…]</w:t>
      </w:r>
    </w:p>
    <w:p w14:paraId="2E1F25C4" w14:textId="31A6C5B6" w:rsidR="00342356" w:rsidRPr="00342356" w:rsidRDefault="00342356" w:rsidP="00342356">
      <w:pPr>
        <w:ind w:right="-166"/>
        <w:jc w:val="both"/>
        <w:rPr>
          <w:rFonts w:ascii="Cambria" w:hAnsi="Cambria"/>
          <w:sz w:val="24"/>
          <w:szCs w:val="24"/>
        </w:rPr>
      </w:pPr>
      <w:r w:rsidRPr="00342356">
        <w:rPr>
          <w:rFonts w:ascii="Cambria" w:hAnsi="Cambria"/>
          <w:sz w:val="24"/>
          <w:szCs w:val="24"/>
        </w:rPr>
        <w:t>Παραδοσιακές προκαταλήψεις μπορεί να θεωρούνται ως εμφανείς, εκφράζοντας συνήθως</w:t>
      </w:r>
      <w:r>
        <w:rPr>
          <w:rFonts w:ascii="Cambria" w:hAnsi="Cambria"/>
          <w:sz w:val="24"/>
          <w:szCs w:val="24"/>
        </w:rPr>
        <w:t xml:space="preserve"> </w:t>
      </w:r>
      <w:r w:rsidRPr="00342356">
        <w:rPr>
          <w:rFonts w:ascii="Cambria" w:hAnsi="Cambria"/>
          <w:sz w:val="24"/>
          <w:szCs w:val="24"/>
        </w:rPr>
        <w:t>σαφώς αρνητική γενικευμένη στάση. Αυτές αποδίδουν σε μια «ξένη» ομάδα μοναδικά αρνητικά</w:t>
      </w:r>
      <w:r>
        <w:rPr>
          <w:rFonts w:ascii="Cambria" w:hAnsi="Cambria"/>
          <w:sz w:val="24"/>
          <w:szCs w:val="24"/>
        </w:rPr>
        <w:t xml:space="preserve"> </w:t>
      </w:r>
      <w:r w:rsidRPr="00342356">
        <w:rPr>
          <w:rFonts w:ascii="Cambria" w:hAnsi="Cambria"/>
          <w:sz w:val="24"/>
          <w:szCs w:val="24"/>
        </w:rPr>
        <w:t>χαρακτηριστικά. Συχνά ο παραλήπτης θεωρείται ότι απειλεί τη «δική μου» ομάδα, διότι για</w:t>
      </w:r>
      <w:r>
        <w:rPr>
          <w:rFonts w:ascii="Cambria" w:hAnsi="Cambria"/>
          <w:sz w:val="24"/>
          <w:szCs w:val="24"/>
        </w:rPr>
        <w:t xml:space="preserve"> </w:t>
      </w:r>
      <w:r w:rsidRPr="00342356">
        <w:rPr>
          <w:rFonts w:ascii="Cambria" w:hAnsi="Cambria"/>
          <w:sz w:val="24"/>
          <w:szCs w:val="24"/>
        </w:rPr>
        <w:t>παράδειγμα αφαιρεί τις θέσεις εργασίας. Αυτές οι προκαταλήψεις εκδηλώνονται επίσης με το</w:t>
      </w:r>
      <w:r>
        <w:rPr>
          <w:rFonts w:ascii="Cambria" w:hAnsi="Cambria"/>
          <w:sz w:val="24"/>
          <w:szCs w:val="24"/>
        </w:rPr>
        <w:t xml:space="preserve"> </w:t>
      </w:r>
      <w:r w:rsidRPr="00342356">
        <w:rPr>
          <w:rFonts w:ascii="Cambria" w:hAnsi="Cambria"/>
          <w:sz w:val="24"/>
          <w:szCs w:val="24"/>
        </w:rPr>
        <w:t>γεγονός ότι οι ιδιωτικές επαφές απευθείας με τα μέλη μιας «ξένης» ομάδας απορρίπτονται. Επιπλέον,</w:t>
      </w:r>
      <w:r>
        <w:rPr>
          <w:rFonts w:ascii="Cambria" w:hAnsi="Cambria"/>
          <w:sz w:val="24"/>
          <w:szCs w:val="24"/>
        </w:rPr>
        <w:t xml:space="preserve"> </w:t>
      </w:r>
      <w:r w:rsidRPr="00342356">
        <w:rPr>
          <w:rFonts w:ascii="Cambria" w:hAnsi="Cambria"/>
          <w:sz w:val="24"/>
          <w:szCs w:val="24"/>
        </w:rPr>
        <w:t>περιέχουν εμφανείς προκαταλήψεις, συχνά αντεγκλήσεις. Έτσι, πολλές ομάδες θεωρούνται ότι είναι</w:t>
      </w:r>
      <w:r>
        <w:rPr>
          <w:rFonts w:ascii="Cambria" w:hAnsi="Cambria"/>
          <w:sz w:val="24"/>
          <w:szCs w:val="24"/>
        </w:rPr>
        <w:t xml:space="preserve"> </w:t>
      </w:r>
      <w:r w:rsidRPr="00342356">
        <w:rPr>
          <w:rFonts w:ascii="Cambria" w:hAnsi="Cambria"/>
          <w:sz w:val="24"/>
          <w:szCs w:val="24"/>
        </w:rPr>
        <w:t>υπεύθυνες για την προκατάληψη εξαιτίας της συμπεριφοράς τους ή ακόμα και για τη δίωξή τους. Οι</w:t>
      </w:r>
      <w:r>
        <w:rPr>
          <w:rFonts w:ascii="Cambria" w:hAnsi="Cambria"/>
          <w:sz w:val="24"/>
          <w:szCs w:val="24"/>
        </w:rPr>
        <w:t xml:space="preserve"> </w:t>
      </w:r>
      <w:r w:rsidRPr="00342356">
        <w:rPr>
          <w:rFonts w:ascii="Cambria" w:hAnsi="Cambria"/>
          <w:sz w:val="24"/>
          <w:szCs w:val="24"/>
        </w:rPr>
        <w:t xml:space="preserve">«ξένες» ομάδες κατηγορούνται συχνά για τις πολιτικές, οικονομικές ή κοινωνικές δυστυχίες. </w:t>
      </w:r>
      <w:r>
        <w:rPr>
          <w:rFonts w:ascii="Cambria" w:hAnsi="Cambria"/>
          <w:sz w:val="24"/>
          <w:szCs w:val="24"/>
        </w:rPr>
        <w:t xml:space="preserve">Τις </w:t>
      </w:r>
      <w:r w:rsidRPr="00342356">
        <w:rPr>
          <w:rFonts w:ascii="Cambria" w:hAnsi="Cambria"/>
          <w:sz w:val="24"/>
          <w:szCs w:val="24"/>
        </w:rPr>
        <w:t>τελευταίες δεκαετίες, ωστόσο, ισχυρές κοινωνικές νόρμες της ανεκτικότητας και της καταπολέμησης</w:t>
      </w:r>
      <w:r>
        <w:rPr>
          <w:rFonts w:ascii="Cambria" w:hAnsi="Cambria"/>
          <w:sz w:val="24"/>
          <w:szCs w:val="24"/>
        </w:rPr>
        <w:t xml:space="preserve"> </w:t>
      </w:r>
      <w:r w:rsidRPr="00342356">
        <w:rPr>
          <w:rFonts w:ascii="Cambria" w:hAnsi="Cambria"/>
          <w:sz w:val="24"/>
          <w:szCs w:val="24"/>
        </w:rPr>
        <w:t>του ρατσισμού έχουν εγκαθιδρυθεί στην Ευρώπη και αναστέλλουν όλο και περισσότερο την ανοιχτή</w:t>
      </w:r>
      <w:r>
        <w:rPr>
          <w:rFonts w:ascii="Cambria" w:hAnsi="Cambria"/>
          <w:sz w:val="24"/>
          <w:szCs w:val="24"/>
        </w:rPr>
        <w:t xml:space="preserve"> </w:t>
      </w:r>
      <w:r w:rsidRPr="00342356">
        <w:rPr>
          <w:rFonts w:ascii="Cambria" w:hAnsi="Cambria"/>
          <w:sz w:val="24"/>
          <w:szCs w:val="24"/>
        </w:rPr>
        <w:t xml:space="preserve">έκφραση της προκατάληψης. </w:t>
      </w:r>
      <w:proofErr w:type="spellStart"/>
      <w:r w:rsidRPr="00342356">
        <w:rPr>
          <w:rFonts w:ascii="Cambria" w:hAnsi="Cambria"/>
          <w:sz w:val="24"/>
          <w:szCs w:val="24"/>
        </w:rPr>
        <w:t>Παραταύτα</w:t>
      </w:r>
      <w:proofErr w:type="spellEnd"/>
      <w:r w:rsidRPr="00342356">
        <w:rPr>
          <w:rFonts w:ascii="Cambria" w:hAnsi="Cambria"/>
          <w:sz w:val="24"/>
          <w:szCs w:val="24"/>
        </w:rPr>
        <w:t>, σε ποιο βαθμό είναι αποτελεσματικές στην καθημερινή</w:t>
      </w:r>
      <w:r>
        <w:rPr>
          <w:rFonts w:ascii="Cambria" w:hAnsi="Cambria"/>
          <w:sz w:val="24"/>
          <w:szCs w:val="24"/>
        </w:rPr>
        <w:t xml:space="preserve"> </w:t>
      </w:r>
      <w:r w:rsidRPr="00342356">
        <w:rPr>
          <w:rFonts w:ascii="Cambria" w:hAnsi="Cambria"/>
          <w:sz w:val="24"/>
          <w:szCs w:val="24"/>
        </w:rPr>
        <w:t>ζωή εξαρτάται από χώρα σε χώρα και από περιβάλλον σε περιβάλλον. […]</w:t>
      </w:r>
    </w:p>
    <w:p w14:paraId="2E4E647B" w14:textId="36F0C127" w:rsidR="00342356" w:rsidRPr="00342356" w:rsidRDefault="00342356" w:rsidP="00342356">
      <w:pPr>
        <w:ind w:right="-166"/>
        <w:jc w:val="both"/>
        <w:rPr>
          <w:rFonts w:ascii="Cambria" w:hAnsi="Cambria"/>
          <w:sz w:val="24"/>
          <w:szCs w:val="24"/>
        </w:rPr>
      </w:pPr>
      <w:r w:rsidRPr="00342356">
        <w:rPr>
          <w:rFonts w:ascii="Cambria" w:hAnsi="Cambria"/>
          <w:sz w:val="24"/>
          <w:szCs w:val="24"/>
        </w:rPr>
        <w:t xml:space="preserve">Εμφανείς προκαταλήψεις εκφράζονται με τρόπο, ώστε θετικά συναισθήματα, </w:t>
      </w:r>
      <w:r>
        <w:rPr>
          <w:rFonts w:ascii="Cambria" w:hAnsi="Cambria"/>
          <w:sz w:val="24"/>
          <w:szCs w:val="24"/>
        </w:rPr>
        <w:t xml:space="preserve">όπως </w:t>
      </w:r>
      <w:r w:rsidRPr="00342356">
        <w:rPr>
          <w:rFonts w:ascii="Cambria" w:hAnsi="Cambria"/>
          <w:sz w:val="24"/>
          <w:szCs w:val="24"/>
        </w:rPr>
        <w:t>συμπάθεια, συμπόνια ή θαυμασμός για μια «ξένη» ομάδα, να γίνονται αντικείμενο στέρησης ή</w:t>
      </w:r>
      <w:r>
        <w:rPr>
          <w:rFonts w:ascii="Cambria" w:hAnsi="Cambria"/>
          <w:sz w:val="24"/>
          <w:szCs w:val="24"/>
        </w:rPr>
        <w:t xml:space="preserve"> </w:t>
      </w:r>
      <w:r w:rsidRPr="00342356">
        <w:rPr>
          <w:rFonts w:ascii="Cambria" w:hAnsi="Cambria"/>
          <w:sz w:val="24"/>
          <w:szCs w:val="24"/>
        </w:rPr>
        <w:t>άρνησης. Επίσης, δεν υπάρχει μια εμφανής αντιπάθεια απέναντι σε αυτήν, αλλά ούτε και μια</w:t>
      </w:r>
      <w:r>
        <w:rPr>
          <w:rFonts w:ascii="Cambria" w:hAnsi="Cambria"/>
          <w:sz w:val="24"/>
          <w:szCs w:val="24"/>
        </w:rPr>
        <w:t xml:space="preserve"> </w:t>
      </w:r>
      <w:r w:rsidRPr="00342356">
        <w:rPr>
          <w:rFonts w:ascii="Cambria" w:hAnsi="Cambria"/>
          <w:sz w:val="24"/>
          <w:szCs w:val="24"/>
        </w:rPr>
        <w:t>ιδιαίτερη συμπάθεια, η οποία δυσχεραίνει τα μέλη αυτής της «ξένης» ομάδας στο να γίνονται αρεστά</w:t>
      </w:r>
      <w:r>
        <w:rPr>
          <w:rFonts w:ascii="Cambria" w:hAnsi="Cambria"/>
          <w:sz w:val="24"/>
          <w:szCs w:val="24"/>
        </w:rPr>
        <w:t xml:space="preserve"> </w:t>
      </w:r>
      <w:r w:rsidRPr="00342356">
        <w:rPr>
          <w:rFonts w:ascii="Cambria" w:hAnsi="Cambria"/>
          <w:sz w:val="24"/>
          <w:szCs w:val="24"/>
        </w:rPr>
        <w:t>προσωπικά, ως άτομα. Σύγχρονες προκαταλήψεις είναι δυνατό, παράλληλα, να εκφραστούν με μια</w:t>
      </w:r>
      <w:r>
        <w:rPr>
          <w:rFonts w:ascii="Cambria" w:hAnsi="Cambria"/>
          <w:sz w:val="24"/>
          <w:szCs w:val="24"/>
        </w:rPr>
        <w:t xml:space="preserve"> </w:t>
      </w:r>
      <w:r w:rsidRPr="00342356">
        <w:rPr>
          <w:rFonts w:ascii="Cambria" w:hAnsi="Cambria"/>
          <w:sz w:val="24"/>
          <w:szCs w:val="24"/>
        </w:rPr>
        <w:t>υπερβολική έμφαση στην ατομική ισότητα. Συχνά γίνεται λόγος για την ισότητα, για να απορριφθεί η</w:t>
      </w:r>
      <w:r>
        <w:rPr>
          <w:rFonts w:ascii="Cambria" w:hAnsi="Cambria"/>
          <w:sz w:val="24"/>
          <w:szCs w:val="24"/>
        </w:rPr>
        <w:t xml:space="preserve"> </w:t>
      </w:r>
      <w:r w:rsidRPr="00342356">
        <w:rPr>
          <w:rFonts w:ascii="Cambria" w:hAnsi="Cambria"/>
          <w:sz w:val="24"/>
          <w:szCs w:val="24"/>
        </w:rPr>
        <w:t>πρόταση αξιώσεων για τη λήψη μέτρων προς βελτίωση δυνατοτήτων συγκεκριμένων ομάδων.</w:t>
      </w:r>
      <w:r>
        <w:rPr>
          <w:rFonts w:ascii="Cambria" w:hAnsi="Cambria"/>
          <w:sz w:val="24"/>
          <w:szCs w:val="24"/>
        </w:rPr>
        <w:t xml:space="preserve"> </w:t>
      </w:r>
      <w:r w:rsidRPr="00342356">
        <w:rPr>
          <w:rFonts w:ascii="Cambria" w:hAnsi="Cambria"/>
          <w:sz w:val="24"/>
          <w:szCs w:val="24"/>
        </w:rPr>
        <w:t xml:space="preserve">Δομικές ανισότητες και διακρίσεις, επομένως, </w:t>
      </w:r>
      <w:proofErr w:type="spellStart"/>
      <w:r w:rsidRPr="00342356">
        <w:rPr>
          <w:rFonts w:ascii="Cambria" w:hAnsi="Cambria"/>
          <w:sz w:val="24"/>
          <w:szCs w:val="24"/>
        </w:rPr>
        <w:t>παραβλέπονται</w:t>
      </w:r>
      <w:proofErr w:type="spellEnd"/>
      <w:r w:rsidRPr="00342356">
        <w:rPr>
          <w:rFonts w:ascii="Cambria" w:hAnsi="Cambria"/>
          <w:sz w:val="24"/>
          <w:szCs w:val="24"/>
        </w:rPr>
        <w:t xml:space="preserve"> ή γίνονται αντικείμενο άρνησης .[…]</w:t>
      </w:r>
    </w:p>
    <w:p w14:paraId="499CA9EF" w14:textId="77777777" w:rsidR="00F42B19" w:rsidRPr="00F42B19" w:rsidRDefault="00F42B19" w:rsidP="00F42B19">
      <w:pPr>
        <w:rPr>
          <w:rFonts w:ascii="Cambria" w:hAnsi="Cambria"/>
          <w:sz w:val="24"/>
          <w:szCs w:val="24"/>
        </w:rPr>
      </w:pPr>
      <w:r w:rsidRPr="00F42B19">
        <w:rPr>
          <w:rFonts w:ascii="Cambria" w:hAnsi="Cambria"/>
          <w:sz w:val="24"/>
          <w:szCs w:val="24"/>
        </w:rPr>
        <w:t>Να απαντήσεις με την ένδειξη Σωστό (Σ) ή Λάθος (Λ) στις παρακάτω προτάσεις που αναφέρονται σε</w:t>
      </w:r>
    </w:p>
    <w:p w14:paraId="1A3018CF" w14:textId="442A8883" w:rsidR="00F42B19" w:rsidRPr="00F42B19" w:rsidRDefault="00F42B19" w:rsidP="00F42B19">
      <w:pPr>
        <w:rPr>
          <w:rFonts w:ascii="Cambria" w:hAnsi="Cambria"/>
          <w:sz w:val="24"/>
          <w:szCs w:val="24"/>
        </w:rPr>
      </w:pPr>
      <w:r w:rsidRPr="00F42B19">
        <w:rPr>
          <w:rFonts w:ascii="Cambria" w:hAnsi="Cambria"/>
          <w:sz w:val="24"/>
          <w:szCs w:val="24"/>
        </w:rPr>
        <w:t>θέσεις του συγγραφέα του Κειμένου</w:t>
      </w:r>
      <w:r w:rsidR="00C53FDB">
        <w:rPr>
          <w:rFonts w:ascii="Cambria" w:hAnsi="Cambria"/>
          <w:sz w:val="24"/>
          <w:szCs w:val="24"/>
        </w:rPr>
        <w:t>(15200)</w:t>
      </w:r>
      <w:r w:rsidRPr="00F42B19">
        <w:rPr>
          <w:rFonts w:ascii="Cambria" w:hAnsi="Cambria"/>
          <w:sz w:val="24"/>
          <w:szCs w:val="24"/>
        </w:rPr>
        <w:t>:</w:t>
      </w:r>
    </w:p>
    <w:p w14:paraId="42346EA7" w14:textId="77777777" w:rsidR="00F42B19" w:rsidRPr="00F42B19" w:rsidRDefault="00F42B19" w:rsidP="00F42B19">
      <w:pPr>
        <w:rPr>
          <w:rFonts w:ascii="Cambria" w:hAnsi="Cambria"/>
          <w:sz w:val="24"/>
          <w:szCs w:val="24"/>
        </w:rPr>
      </w:pPr>
      <w:r w:rsidRPr="00F42B19">
        <w:rPr>
          <w:rFonts w:ascii="Cambria" w:hAnsi="Cambria"/>
          <w:sz w:val="24"/>
          <w:szCs w:val="24"/>
        </w:rPr>
        <w:t>α. Οι προκαταλήψεις εκφράζονται με διακριτικό τρόπο για ορισμένες ομάδες ανθρώπων.</w:t>
      </w:r>
    </w:p>
    <w:p w14:paraId="7085D202" w14:textId="77777777" w:rsidR="00F42B19" w:rsidRPr="00F42B19" w:rsidRDefault="00F42B19" w:rsidP="00F42B19">
      <w:pPr>
        <w:rPr>
          <w:rFonts w:ascii="Cambria" w:hAnsi="Cambria"/>
          <w:sz w:val="24"/>
          <w:szCs w:val="24"/>
        </w:rPr>
      </w:pPr>
      <w:r w:rsidRPr="00F42B19">
        <w:rPr>
          <w:rFonts w:ascii="Cambria" w:hAnsi="Cambria"/>
          <w:sz w:val="24"/>
          <w:szCs w:val="24"/>
        </w:rPr>
        <w:t>β. Τα τελευταία χρόνια στην Ευρώπη ενισχύεται η ανεκτικότητα και γίνονται προσπάθειες για την</w:t>
      </w:r>
    </w:p>
    <w:p w14:paraId="58D692A8" w14:textId="77777777" w:rsidR="00F42B19" w:rsidRPr="00F42B19" w:rsidRDefault="00F42B19" w:rsidP="00F42B19">
      <w:pPr>
        <w:rPr>
          <w:rFonts w:ascii="Cambria" w:hAnsi="Cambria"/>
          <w:sz w:val="24"/>
          <w:szCs w:val="24"/>
        </w:rPr>
      </w:pPr>
      <w:r w:rsidRPr="00F42B19">
        <w:rPr>
          <w:rFonts w:ascii="Cambria" w:hAnsi="Cambria"/>
          <w:sz w:val="24"/>
          <w:szCs w:val="24"/>
        </w:rPr>
        <w:t>καταπολέμηση του ρατσισμού, των οποίων η αποτελεσματικότητα διαφοροποιείται από χώρα σε</w:t>
      </w:r>
    </w:p>
    <w:p w14:paraId="3AC521A8" w14:textId="77777777" w:rsidR="00F42B19" w:rsidRPr="00F42B19" w:rsidRDefault="00F42B19" w:rsidP="00F42B19">
      <w:pPr>
        <w:rPr>
          <w:rFonts w:ascii="Cambria" w:hAnsi="Cambria"/>
          <w:sz w:val="24"/>
          <w:szCs w:val="24"/>
        </w:rPr>
      </w:pPr>
      <w:r w:rsidRPr="00F42B19">
        <w:rPr>
          <w:rFonts w:ascii="Cambria" w:hAnsi="Cambria"/>
          <w:sz w:val="24"/>
          <w:szCs w:val="24"/>
        </w:rPr>
        <w:t>χώρα.</w:t>
      </w:r>
    </w:p>
    <w:p w14:paraId="37A8EFB7" w14:textId="77777777" w:rsidR="00F42B19" w:rsidRPr="00F42B19" w:rsidRDefault="00F42B19" w:rsidP="00F42B19">
      <w:pPr>
        <w:rPr>
          <w:rFonts w:ascii="Cambria" w:hAnsi="Cambria"/>
          <w:sz w:val="24"/>
          <w:szCs w:val="24"/>
        </w:rPr>
      </w:pPr>
      <w:r w:rsidRPr="00F42B19">
        <w:rPr>
          <w:rFonts w:ascii="Cambria" w:hAnsi="Cambria"/>
          <w:sz w:val="24"/>
          <w:szCs w:val="24"/>
        </w:rPr>
        <w:t>γ. Σύμφωνα με παραδοσιακές προκαταλήψεις οι «ξένες» ομάδες έχουν την ευθύνη για φαινόμενα</w:t>
      </w:r>
    </w:p>
    <w:p w14:paraId="67011678" w14:textId="77777777" w:rsidR="00F42B19" w:rsidRPr="00F42B19" w:rsidRDefault="00F42B19" w:rsidP="00F42B19">
      <w:pPr>
        <w:rPr>
          <w:rFonts w:ascii="Cambria" w:hAnsi="Cambria"/>
          <w:sz w:val="24"/>
          <w:szCs w:val="24"/>
        </w:rPr>
      </w:pPr>
      <w:r w:rsidRPr="00F42B19">
        <w:rPr>
          <w:rFonts w:ascii="Cambria" w:hAnsi="Cambria"/>
          <w:sz w:val="24"/>
          <w:szCs w:val="24"/>
        </w:rPr>
        <w:t>κοινωνικής παθογένειας.</w:t>
      </w:r>
    </w:p>
    <w:p w14:paraId="2FC7F560" w14:textId="77777777" w:rsidR="00F42B19" w:rsidRPr="00F42B19" w:rsidRDefault="00F42B19" w:rsidP="00F42B19">
      <w:pPr>
        <w:rPr>
          <w:rFonts w:ascii="Cambria" w:hAnsi="Cambria"/>
          <w:sz w:val="24"/>
          <w:szCs w:val="24"/>
        </w:rPr>
      </w:pPr>
      <w:r w:rsidRPr="00F42B19">
        <w:rPr>
          <w:rFonts w:ascii="Cambria" w:hAnsi="Cambria"/>
          <w:sz w:val="24"/>
          <w:szCs w:val="24"/>
        </w:rPr>
        <w:lastRenderedPageBreak/>
        <w:t>δ. Σύγχρονες προκαταλήψεις υποστηρίζουν την ατομική ισότητα, ώστε να ληφθούν μέτρα για τη</w:t>
      </w:r>
    </w:p>
    <w:p w14:paraId="251D406A" w14:textId="77777777" w:rsidR="00F42B19" w:rsidRPr="00F42B19" w:rsidRDefault="00F42B19" w:rsidP="00F42B19">
      <w:pPr>
        <w:rPr>
          <w:rFonts w:ascii="Cambria" w:hAnsi="Cambria"/>
          <w:sz w:val="24"/>
          <w:szCs w:val="24"/>
        </w:rPr>
      </w:pPr>
      <w:r w:rsidRPr="00F42B19">
        <w:rPr>
          <w:rFonts w:ascii="Cambria" w:hAnsi="Cambria"/>
          <w:sz w:val="24"/>
          <w:szCs w:val="24"/>
        </w:rPr>
        <w:t>βελτίωση του τρόπου ζωής και δικαιωμάτων συγκεκριμένων ομάδων.</w:t>
      </w:r>
    </w:p>
    <w:p w14:paraId="6E3CE27E" w14:textId="77777777" w:rsidR="00F42B19" w:rsidRPr="00F42B19" w:rsidRDefault="00F42B19" w:rsidP="00F42B19">
      <w:pPr>
        <w:rPr>
          <w:rFonts w:ascii="Cambria" w:hAnsi="Cambria"/>
          <w:sz w:val="24"/>
          <w:szCs w:val="24"/>
        </w:rPr>
      </w:pPr>
      <w:r w:rsidRPr="00F42B19">
        <w:rPr>
          <w:rFonts w:ascii="Cambria" w:hAnsi="Cambria"/>
          <w:sz w:val="24"/>
          <w:szCs w:val="24"/>
        </w:rPr>
        <w:t>ε. Αποτέλεσμα της προκατάληψης είναι η απουσία από την πλευρά των εγχωρίων θετικών</w:t>
      </w:r>
    </w:p>
    <w:p w14:paraId="71A59150" w14:textId="38CA4DF2" w:rsidR="00342356" w:rsidRDefault="00F42B19" w:rsidP="00F42B19">
      <w:pPr>
        <w:rPr>
          <w:rFonts w:ascii="Cambria" w:hAnsi="Cambria"/>
          <w:sz w:val="24"/>
          <w:szCs w:val="24"/>
        </w:rPr>
      </w:pPr>
      <w:r w:rsidRPr="00F42B19">
        <w:rPr>
          <w:rFonts w:ascii="Cambria" w:hAnsi="Cambria"/>
          <w:sz w:val="24"/>
          <w:szCs w:val="24"/>
        </w:rPr>
        <w:t>συναισθημάτων για μια ομάδα αλλοδαπών.</w:t>
      </w:r>
    </w:p>
    <w:p w14:paraId="441D14E1" w14:textId="77777777" w:rsidR="00F42B19" w:rsidRPr="00342356" w:rsidRDefault="00F42B19" w:rsidP="00F42B19">
      <w:pPr>
        <w:rPr>
          <w:rFonts w:ascii="Cambria" w:hAnsi="Cambria"/>
          <w:sz w:val="24"/>
          <w:szCs w:val="24"/>
        </w:rPr>
      </w:pPr>
    </w:p>
    <w:p w14:paraId="7DC122D5" w14:textId="5F24A04D" w:rsidR="00866672" w:rsidRDefault="00F42B19">
      <w:pPr>
        <w:rPr>
          <w:rFonts w:ascii="Cambria" w:hAnsi="Cambria"/>
          <w:sz w:val="24"/>
          <w:szCs w:val="24"/>
        </w:rPr>
      </w:pPr>
      <w:r>
        <w:rPr>
          <w:rFonts w:ascii="Cambria" w:hAnsi="Cambria"/>
          <w:sz w:val="24"/>
          <w:szCs w:val="24"/>
        </w:rPr>
        <w:t xml:space="preserve">2. </w:t>
      </w:r>
      <w:r w:rsidR="006E1682" w:rsidRPr="00342356">
        <w:rPr>
          <w:rFonts w:ascii="Cambria" w:hAnsi="Cambria"/>
          <w:sz w:val="24"/>
          <w:szCs w:val="24"/>
        </w:rPr>
        <w:t>Πώς κατασκευάζονται από τους δημοσιογράφους οι  ιστορίες που «πουλάνε»  στο κοινό, σύμφωνα με τον Κείμενο; Να απαντήσετε σε μια παράγραφο 40-50 λέξεων. (15261)</w:t>
      </w:r>
    </w:p>
    <w:p w14:paraId="5AEE81E0" w14:textId="1C71888D" w:rsidR="006E1682" w:rsidRPr="00342356" w:rsidRDefault="006E1682" w:rsidP="006E1682">
      <w:pPr>
        <w:jc w:val="center"/>
        <w:rPr>
          <w:rFonts w:ascii="Cambria" w:hAnsi="Cambria"/>
          <w:b/>
          <w:bCs/>
          <w:i/>
          <w:iCs/>
          <w:sz w:val="24"/>
          <w:szCs w:val="24"/>
        </w:rPr>
      </w:pPr>
      <w:r w:rsidRPr="00342356">
        <w:rPr>
          <w:rFonts w:ascii="Cambria" w:hAnsi="Cambria"/>
          <w:b/>
          <w:bCs/>
          <w:i/>
          <w:iCs/>
          <w:sz w:val="24"/>
          <w:szCs w:val="24"/>
        </w:rPr>
        <w:t>Διαδόσεις και κουτσομπολιό</w:t>
      </w:r>
    </w:p>
    <w:p w14:paraId="4A903F3F" w14:textId="4AC41D9C" w:rsidR="006E1682" w:rsidRPr="00342356" w:rsidRDefault="006E1682" w:rsidP="006E1682">
      <w:pPr>
        <w:rPr>
          <w:rFonts w:ascii="Cambria" w:hAnsi="Cambria"/>
          <w:i/>
          <w:iCs/>
          <w:sz w:val="24"/>
          <w:szCs w:val="24"/>
        </w:rPr>
      </w:pPr>
      <w:r w:rsidRPr="00342356">
        <w:rPr>
          <w:rFonts w:ascii="Cambria" w:hAnsi="Cambria"/>
          <w:i/>
          <w:iCs/>
          <w:sz w:val="24"/>
          <w:szCs w:val="24"/>
        </w:rPr>
        <w:t xml:space="preserve">Το απόσπασμα προέρχεται από το κείμενο </w:t>
      </w:r>
      <w:r w:rsidRPr="00342356">
        <w:rPr>
          <w:rFonts w:ascii="Cambria" w:hAnsi="Cambria"/>
          <w:i/>
          <w:iCs/>
          <w:sz w:val="24"/>
          <w:szCs w:val="24"/>
          <w:lang w:val="en-US"/>
        </w:rPr>
        <w:t>Jean</w:t>
      </w:r>
      <w:r w:rsidRPr="00342356">
        <w:rPr>
          <w:rFonts w:ascii="Cambria" w:hAnsi="Cambria"/>
          <w:i/>
          <w:iCs/>
          <w:sz w:val="24"/>
          <w:szCs w:val="24"/>
        </w:rPr>
        <w:t xml:space="preserve"> </w:t>
      </w:r>
      <w:r w:rsidRPr="00342356">
        <w:rPr>
          <w:rFonts w:ascii="Cambria" w:hAnsi="Cambria"/>
          <w:i/>
          <w:iCs/>
          <w:sz w:val="24"/>
          <w:szCs w:val="24"/>
          <w:lang w:val="en-US"/>
        </w:rPr>
        <w:t>Seaton</w:t>
      </w:r>
      <w:r w:rsidRPr="00342356">
        <w:rPr>
          <w:rFonts w:ascii="Cambria" w:hAnsi="Cambria"/>
          <w:i/>
          <w:iCs/>
          <w:sz w:val="24"/>
          <w:szCs w:val="24"/>
        </w:rPr>
        <w:t xml:space="preserve"> με τίτλο «Δημόσιο, ιδιωτικό και μέσα</w:t>
      </w:r>
      <w:r w:rsidR="00AD7426" w:rsidRPr="00342356">
        <w:rPr>
          <w:rFonts w:ascii="Cambria" w:hAnsi="Cambria"/>
          <w:i/>
          <w:iCs/>
          <w:sz w:val="24"/>
          <w:szCs w:val="24"/>
        </w:rPr>
        <w:t xml:space="preserve"> </w:t>
      </w:r>
      <w:r w:rsidRPr="00342356">
        <w:rPr>
          <w:rFonts w:ascii="Cambria" w:hAnsi="Cambria"/>
          <w:i/>
          <w:iCs/>
          <w:sz w:val="24"/>
          <w:szCs w:val="24"/>
        </w:rPr>
        <w:t>ενημέρωσης» από το βιβλίο «Τα μέσα ενημέρωσης στον 21</w:t>
      </w:r>
      <w:r w:rsidRPr="00342356">
        <w:rPr>
          <w:rFonts w:ascii="Cambria" w:hAnsi="Cambria"/>
          <w:i/>
          <w:iCs/>
          <w:sz w:val="24"/>
          <w:szCs w:val="24"/>
          <w:vertAlign w:val="superscript"/>
        </w:rPr>
        <w:t>ο</w:t>
      </w:r>
      <w:r w:rsidRPr="00342356">
        <w:rPr>
          <w:rFonts w:ascii="Cambria" w:hAnsi="Cambria"/>
          <w:i/>
          <w:iCs/>
          <w:sz w:val="24"/>
          <w:szCs w:val="24"/>
        </w:rPr>
        <w:t xml:space="preserve"> αιώνα» .</w:t>
      </w:r>
    </w:p>
    <w:p w14:paraId="750DFBFE" w14:textId="183A9E15" w:rsidR="006E1682" w:rsidRPr="00342356" w:rsidRDefault="006E1682" w:rsidP="00F742AD">
      <w:pPr>
        <w:jc w:val="both"/>
        <w:rPr>
          <w:rFonts w:ascii="Cambria" w:hAnsi="Cambria"/>
          <w:sz w:val="24"/>
          <w:szCs w:val="24"/>
        </w:rPr>
      </w:pPr>
      <w:r w:rsidRPr="00342356">
        <w:rPr>
          <w:rFonts w:ascii="Cambria" w:hAnsi="Cambria"/>
          <w:sz w:val="24"/>
          <w:szCs w:val="24"/>
        </w:rPr>
        <w:tab/>
        <w:t xml:space="preserve">Οι αλλαγές στην τεχνολογία των μέσων επικοινωνίας και η επιτάχυνση στην ειδησεογραφική διαδικασία έχουν συμβάλλει σε μια άλλη τάση: στη διόγκωση των διαδόσεων. Μια πτυχή αυτής της τάσης είναι η αναφορά «γεγονότων» που, πολύ απλά, δεν είναι αλήθεια , εξαιτίας της πίεσης να διαδοθούν με ταχύτητα </w:t>
      </w:r>
      <w:r w:rsidR="00BA6C84" w:rsidRPr="00342356">
        <w:rPr>
          <w:rFonts w:ascii="Cambria" w:hAnsi="Cambria"/>
          <w:sz w:val="24"/>
          <w:szCs w:val="24"/>
        </w:rPr>
        <w:t xml:space="preserve">παρά να «αναλωθούν» χρόνος και πηγές για να ελεγχθούν τα στοιχεία. </w:t>
      </w:r>
    </w:p>
    <w:p w14:paraId="1BCF4C38" w14:textId="269E5F7A" w:rsidR="00BA6C84" w:rsidRPr="00342356" w:rsidRDefault="00BA6C84" w:rsidP="00F742AD">
      <w:pPr>
        <w:jc w:val="both"/>
        <w:rPr>
          <w:rFonts w:ascii="Cambria" w:hAnsi="Cambria"/>
          <w:sz w:val="24"/>
          <w:szCs w:val="24"/>
        </w:rPr>
      </w:pPr>
      <w:r w:rsidRPr="00342356">
        <w:rPr>
          <w:rFonts w:ascii="Cambria" w:hAnsi="Cambria"/>
          <w:sz w:val="24"/>
          <w:szCs w:val="24"/>
        </w:rPr>
        <w:t>Ένα άλλο στοιχείο είναι η κατασκευή ιστοριών που «πουλάνε» και οι οποίες προέρχονται από κομμάτια που μπορεί να είναι ακριβή. Μια σειρά γεγονότων μπορούν να συνδεθούν και να οδηγήσουν σε ένα ψέμα-κι αυτό συμβαίνει συχνά. Οι δημοσιογράφοι εκπαιδεύονται να ελέγχουν την ακρίβεια αυτών που μπορεί να ονομάζουμε «συστατικά» μιας ιστορίας. Αλλά αυτό είναι εντελώς διαφορετικό από το να ρωτάμε εάν η ιστορία είναι μια ακριβής απεικόνιση της πραγματικότητας, η οποία θα αξίζει να της δοθεί χώρος και θα προσελκύσει αναγνώστες και θεατές. Αγνοούν, απορρίπτουν και αποκλείουν με αδίστακτο τρόπο κάθε στοιχείο που δεν υποστηρίζει την ιστορία.</w:t>
      </w:r>
      <w:r w:rsidR="00FC5746" w:rsidRPr="00342356">
        <w:rPr>
          <w:rFonts w:ascii="Cambria" w:hAnsi="Cambria"/>
          <w:sz w:val="24"/>
          <w:szCs w:val="24"/>
        </w:rPr>
        <w:t xml:space="preserve"> Πράγματι, ελάχιστοι δημοσιογραφικοί οργανισμοί (και οι περισσότεροι από αυτούς υπό πίεση) έχουν την πολυτέλεια ή την τάση να θέτουν ευρύτερα και πιο γενικά ερωτήματα για τη σημασία των ιστοριών. Και ακόμα και αυτοί οι οργανισμοί υποτάσσουν συνήθως τα ερωτήματα τους αυτά στις απαιτήσεις της αφήγησης μιας ιστορίας που θα είναι εύκολο για το κοινό να την κατανοήσει(…)</w:t>
      </w:r>
      <w:r w:rsidRPr="00342356">
        <w:rPr>
          <w:rFonts w:ascii="Cambria" w:hAnsi="Cambria"/>
          <w:sz w:val="24"/>
          <w:szCs w:val="24"/>
        </w:rPr>
        <w:t xml:space="preserve"> </w:t>
      </w:r>
    </w:p>
    <w:p w14:paraId="3ED6953B" w14:textId="77777777" w:rsidR="00C53FDB" w:rsidRDefault="00C53FDB" w:rsidP="00C53FDB">
      <w:pPr>
        <w:jc w:val="both"/>
        <w:rPr>
          <w:rFonts w:ascii="Cambria" w:hAnsi="Cambria"/>
          <w:sz w:val="24"/>
          <w:szCs w:val="24"/>
        </w:rPr>
      </w:pPr>
      <w:r>
        <w:rPr>
          <w:rFonts w:ascii="Cambria" w:hAnsi="Cambria"/>
          <w:sz w:val="24"/>
          <w:szCs w:val="24"/>
        </w:rPr>
        <w:t>………………………………………………………………………………………………………………………………………………………...</w:t>
      </w:r>
    </w:p>
    <w:p w14:paraId="4927D27F" w14:textId="77777777" w:rsidR="00C53FDB" w:rsidRDefault="00C53FDB" w:rsidP="00C53FDB">
      <w:pPr>
        <w:jc w:val="both"/>
        <w:rPr>
          <w:rFonts w:ascii="Cambria" w:hAnsi="Cambria"/>
          <w:sz w:val="24"/>
          <w:szCs w:val="24"/>
        </w:rPr>
      </w:pPr>
      <w:r>
        <w:rPr>
          <w:rFonts w:ascii="Cambria" w:hAnsi="Cambria"/>
          <w:sz w:val="24"/>
          <w:szCs w:val="24"/>
        </w:rPr>
        <w:t>………………………………………………………………………………………………………………………………………………………...</w:t>
      </w:r>
    </w:p>
    <w:p w14:paraId="17C338B7" w14:textId="77777777" w:rsidR="00C53FDB" w:rsidRDefault="00C53FDB" w:rsidP="00C53FDB">
      <w:pPr>
        <w:jc w:val="both"/>
        <w:rPr>
          <w:rFonts w:ascii="Cambria" w:hAnsi="Cambria"/>
          <w:sz w:val="24"/>
          <w:szCs w:val="24"/>
        </w:rPr>
      </w:pPr>
      <w:r>
        <w:rPr>
          <w:rFonts w:ascii="Cambria" w:hAnsi="Cambria"/>
          <w:sz w:val="24"/>
          <w:szCs w:val="24"/>
        </w:rPr>
        <w:t>………………………………………………………………………………………………………………………………………………………...</w:t>
      </w:r>
    </w:p>
    <w:p w14:paraId="37639182" w14:textId="77777777" w:rsidR="00C53FDB" w:rsidRDefault="00C53FDB" w:rsidP="00C53FDB">
      <w:pPr>
        <w:jc w:val="both"/>
        <w:rPr>
          <w:rFonts w:ascii="Cambria" w:hAnsi="Cambria"/>
          <w:sz w:val="24"/>
          <w:szCs w:val="24"/>
        </w:rPr>
      </w:pPr>
      <w:r>
        <w:rPr>
          <w:rFonts w:ascii="Cambria" w:hAnsi="Cambria"/>
          <w:sz w:val="24"/>
          <w:szCs w:val="24"/>
        </w:rPr>
        <w:t>………………………………………………………………………………………………………………………………………………………...</w:t>
      </w:r>
    </w:p>
    <w:p w14:paraId="01D1F794" w14:textId="77777777" w:rsidR="00C53FDB" w:rsidRDefault="00C53FDB" w:rsidP="00C53FDB">
      <w:pPr>
        <w:jc w:val="both"/>
        <w:rPr>
          <w:rFonts w:ascii="Cambria" w:hAnsi="Cambria"/>
          <w:sz w:val="24"/>
          <w:szCs w:val="24"/>
        </w:rPr>
      </w:pPr>
      <w:r>
        <w:rPr>
          <w:rFonts w:ascii="Cambria" w:hAnsi="Cambria"/>
          <w:sz w:val="24"/>
          <w:szCs w:val="24"/>
        </w:rPr>
        <w:t>………………………………………………………………………………………………………………………………………………………...</w:t>
      </w:r>
    </w:p>
    <w:p w14:paraId="6F13A9F3" w14:textId="77777777" w:rsidR="00C53FDB" w:rsidRDefault="00C53FDB" w:rsidP="00C53FDB">
      <w:pPr>
        <w:jc w:val="both"/>
        <w:rPr>
          <w:rFonts w:ascii="Cambria" w:hAnsi="Cambria"/>
          <w:sz w:val="24"/>
          <w:szCs w:val="24"/>
        </w:rPr>
      </w:pPr>
      <w:r>
        <w:rPr>
          <w:rFonts w:ascii="Cambria" w:hAnsi="Cambria"/>
          <w:sz w:val="24"/>
          <w:szCs w:val="24"/>
        </w:rPr>
        <w:t>………………………………………………………………………………………………………………………………………………………...</w:t>
      </w:r>
    </w:p>
    <w:p w14:paraId="606BD088" w14:textId="77777777" w:rsidR="00C53FDB" w:rsidRDefault="00C53FDB" w:rsidP="00C53FDB">
      <w:pPr>
        <w:jc w:val="both"/>
        <w:rPr>
          <w:rFonts w:ascii="Cambria" w:hAnsi="Cambria"/>
          <w:sz w:val="24"/>
          <w:szCs w:val="24"/>
        </w:rPr>
      </w:pPr>
      <w:r>
        <w:rPr>
          <w:rFonts w:ascii="Cambria" w:hAnsi="Cambria"/>
          <w:sz w:val="24"/>
          <w:szCs w:val="24"/>
        </w:rPr>
        <w:t>………………………………………………………………………………………………………………………………………………………...</w:t>
      </w:r>
    </w:p>
    <w:p w14:paraId="2F313905" w14:textId="0E654D3C" w:rsidR="00F42B19" w:rsidRDefault="00F42B19" w:rsidP="00F742AD">
      <w:pPr>
        <w:jc w:val="both"/>
        <w:rPr>
          <w:rFonts w:ascii="Cambria" w:hAnsi="Cambria"/>
          <w:sz w:val="24"/>
          <w:szCs w:val="24"/>
        </w:rPr>
      </w:pPr>
    </w:p>
    <w:p w14:paraId="5F50B729" w14:textId="368F7ADC" w:rsidR="00F42B19" w:rsidRDefault="00F42B19" w:rsidP="00F742AD">
      <w:pPr>
        <w:jc w:val="both"/>
        <w:rPr>
          <w:rFonts w:ascii="Cambria" w:hAnsi="Cambria"/>
          <w:sz w:val="24"/>
          <w:szCs w:val="24"/>
        </w:rPr>
      </w:pPr>
    </w:p>
    <w:p w14:paraId="39691108" w14:textId="0EBF21D9" w:rsidR="00F42B19" w:rsidRDefault="00F42B19" w:rsidP="00F742AD">
      <w:pPr>
        <w:jc w:val="both"/>
        <w:rPr>
          <w:rFonts w:ascii="Cambria" w:hAnsi="Cambria"/>
          <w:sz w:val="24"/>
          <w:szCs w:val="24"/>
        </w:rPr>
      </w:pPr>
    </w:p>
    <w:p w14:paraId="55822F50" w14:textId="7E5DF3B7" w:rsidR="00F42B19" w:rsidRDefault="00F42B19" w:rsidP="00F742AD">
      <w:pPr>
        <w:jc w:val="both"/>
        <w:rPr>
          <w:rFonts w:ascii="Cambria" w:hAnsi="Cambria"/>
          <w:sz w:val="24"/>
          <w:szCs w:val="24"/>
        </w:rPr>
      </w:pPr>
    </w:p>
    <w:p w14:paraId="755BA3A5" w14:textId="57A1EDFF" w:rsidR="00F42B19" w:rsidRDefault="00F42B19" w:rsidP="00F742AD">
      <w:pPr>
        <w:jc w:val="both"/>
        <w:rPr>
          <w:rFonts w:ascii="Cambria" w:hAnsi="Cambria"/>
          <w:sz w:val="24"/>
          <w:szCs w:val="24"/>
        </w:rPr>
      </w:pPr>
    </w:p>
    <w:p w14:paraId="7A342F9E" w14:textId="3F13B463" w:rsidR="00F42B19" w:rsidRDefault="00F42B19" w:rsidP="00F742AD">
      <w:pPr>
        <w:jc w:val="both"/>
        <w:rPr>
          <w:rFonts w:ascii="Cambria" w:hAnsi="Cambria"/>
          <w:sz w:val="24"/>
          <w:szCs w:val="24"/>
        </w:rPr>
      </w:pPr>
    </w:p>
    <w:p w14:paraId="14C11FDF" w14:textId="77777777" w:rsidR="00F42B19" w:rsidRPr="00342356" w:rsidRDefault="00F42B19" w:rsidP="00F742AD">
      <w:pPr>
        <w:jc w:val="both"/>
        <w:rPr>
          <w:rFonts w:ascii="Cambria" w:hAnsi="Cambria"/>
          <w:sz w:val="24"/>
          <w:szCs w:val="24"/>
        </w:rPr>
      </w:pPr>
    </w:p>
    <w:p w14:paraId="2DDBF253" w14:textId="1AF89570" w:rsidR="00753DE8" w:rsidRPr="00342356" w:rsidRDefault="00753DE8" w:rsidP="00F742AD">
      <w:pPr>
        <w:jc w:val="both"/>
        <w:rPr>
          <w:rFonts w:ascii="Cambria" w:hAnsi="Cambria"/>
          <w:sz w:val="24"/>
          <w:szCs w:val="24"/>
        </w:rPr>
      </w:pPr>
      <w:r w:rsidRPr="00342356">
        <w:rPr>
          <w:rFonts w:ascii="Cambria" w:hAnsi="Cambria"/>
          <w:sz w:val="24"/>
          <w:szCs w:val="24"/>
        </w:rPr>
        <w:t>Ν</w:t>
      </w:r>
      <w:r w:rsidR="000C11D1" w:rsidRPr="00342356">
        <w:rPr>
          <w:rFonts w:ascii="Cambria" w:hAnsi="Cambria"/>
          <w:sz w:val="24"/>
          <w:szCs w:val="24"/>
        </w:rPr>
        <w:t>α</w:t>
      </w:r>
      <w:r w:rsidRPr="00342356">
        <w:rPr>
          <w:rFonts w:ascii="Cambria" w:hAnsi="Cambria"/>
          <w:sz w:val="24"/>
          <w:szCs w:val="24"/>
        </w:rPr>
        <w:t xml:space="preserve"> αποδώσε</w:t>
      </w:r>
      <w:r w:rsidR="000C11D1" w:rsidRPr="00342356">
        <w:rPr>
          <w:rFonts w:ascii="Cambria" w:hAnsi="Cambria"/>
          <w:sz w:val="24"/>
          <w:szCs w:val="24"/>
        </w:rPr>
        <w:t>τε περιληπτικά σε 50-60 λέξεις τις απόψεις που διατυπώνει η αρθρογράφος  του Κειμένου σε σχέση με τον τρόπο που οι νέοι επιλέγουν επάγγελμα.(Θέμα 15353)</w:t>
      </w:r>
    </w:p>
    <w:p w14:paraId="48669171" w14:textId="77777777" w:rsidR="000C11D1" w:rsidRPr="00342356" w:rsidRDefault="000C11D1" w:rsidP="000C11D1">
      <w:pPr>
        <w:jc w:val="center"/>
        <w:rPr>
          <w:rFonts w:ascii="Cambria" w:hAnsi="Cambria"/>
          <w:b/>
          <w:bCs/>
          <w:sz w:val="24"/>
          <w:szCs w:val="24"/>
        </w:rPr>
      </w:pPr>
      <w:r w:rsidRPr="00342356">
        <w:rPr>
          <w:rFonts w:ascii="Cambria" w:hAnsi="Cambria"/>
          <w:b/>
          <w:bCs/>
          <w:sz w:val="24"/>
          <w:szCs w:val="24"/>
        </w:rPr>
        <w:t>Επιλογή επαγγέλματος στα… τυφλά</w:t>
      </w:r>
    </w:p>
    <w:p w14:paraId="1EDB794F" w14:textId="4826A4DB" w:rsidR="000C11D1" w:rsidRPr="00342356" w:rsidRDefault="000C11D1" w:rsidP="000C11D1">
      <w:pPr>
        <w:jc w:val="both"/>
        <w:rPr>
          <w:rFonts w:ascii="Cambria" w:hAnsi="Cambria"/>
          <w:i/>
          <w:iCs/>
          <w:sz w:val="24"/>
          <w:szCs w:val="24"/>
        </w:rPr>
      </w:pPr>
      <w:r w:rsidRPr="00342356">
        <w:rPr>
          <w:rFonts w:ascii="Cambria" w:hAnsi="Cambria"/>
          <w:i/>
          <w:iCs/>
          <w:sz w:val="24"/>
          <w:szCs w:val="24"/>
        </w:rPr>
        <w:t xml:space="preserve">Το παρακάτω κείμενο είναι ελαφρώς διασκευασμένο άρθρο της Αλεξάνδρας </w:t>
      </w:r>
      <w:proofErr w:type="spellStart"/>
      <w:r w:rsidRPr="00342356">
        <w:rPr>
          <w:rFonts w:ascii="Cambria" w:hAnsi="Cambria"/>
          <w:i/>
          <w:iCs/>
          <w:sz w:val="24"/>
          <w:szCs w:val="24"/>
        </w:rPr>
        <w:t>Κασσίμηπου</w:t>
      </w:r>
      <w:proofErr w:type="spellEnd"/>
      <w:r w:rsidRPr="00342356">
        <w:rPr>
          <w:rFonts w:ascii="Cambria" w:hAnsi="Cambria"/>
          <w:i/>
          <w:iCs/>
          <w:sz w:val="24"/>
          <w:szCs w:val="24"/>
        </w:rPr>
        <w:t xml:space="preserve"> δημοσιεύτηκε στην εφημερίδα «Καθημερινή» στις 29 Ιανουαρίου 2005.</w:t>
      </w:r>
    </w:p>
    <w:p w14:paraId="35605833" w14:textId="47575C37" w:rsidR="000C11D1" w:rsidRPr="00342356" w:rsidRDefault="000C11D1" w:rsidP="000C11D1">
      <w:pPr>
        <w:jc w:val="both"/>
        <w:rPr>
          <w:rFonts w:ascii="Cambria" w:hAnsi="Cambria"/>
        </w:rPr>
      </w:pPr>
      <w:r w:rsidRPr="00342356">
        <w:rPr>
          <w:rFonts w:ascii="Cambria" w:hAnsi="Cambria"/>
        </w:rPr>
        <w:t>Οι περισσότεροι απόφοιτοι Λυκείου, όπως φαίνεται από τις πρώτες τους επιλογές στις σχολές που δηλώνουν στα μηχανογραφικά δελτία, επιθυμούν να γίνουν γιατροί, δάσκαλοι, δικηγόροι,  αρχιτέκτονες και πολιτικοί μηχανικοί. Πρόκειται για επαγγελματικούς κλάδους που λίγο-πολύ είναι κορεσμένοι, ωστόσο στη θεωρία αποτελούν μια «σταθερή αξία» για επαγγελματική αποκατάσταση.</w:t>
      </w:r>
    </w:p>
    <w:p w14:paraId="757F95D8" w14:textId="7D3D431D" w:rsidR="000C11D1" w:rsidRPr="00342356" w:rsidRDefault="000C11D1" w:rsidP="000C11D1">
      <w:pPr>
        <w:jc w:val="both"/>
        <w:rPr>
          <w:rFonts w:ascii="Cambria" w:hAnsi="Cambria"/>
        </w:rPr>
      </w:pPr>
      <w:r w:rsidRPr="00342356">
        <w:rPr>
          <w:rFonts w:ascii="Cambria" w:hAnsi="Cambria"/>
        </w:rPr>
        <w:t xml:space="preserve">Ουδείς ωστόσο μπορεί να κατηγορήσει τους νέους για τις επιλογές τους, καθώς ο επαγγελματικός προσανατολισμός ουσιαστικά απουσιάζει από τα σχολεία, ενώ παράλληλα το γενικότερο κλίμα αβεβαιότητας σχετικά με την αποκατάσταση δημιουργεί ένα πρόσθετο βάρος. Ένα παιδί 15-16 ετών καλείται να πάρει μια απόφαση ζωής όταν επιλέγει κατεύθυνση στο σχολείο, με σημαντικό  παράγοντα επιλογής την ωριμότητά του που αποτελεί συνάρτηση τόσο του χαρακτήρα του όσο και της οικογένειας στην οποία μεγάλωσε, σύμφωνα με τους ειδικούς. «Πρόκειται για επιστημονική διαδικασία αυτή της επιλογής επαγγέλματος», εξηγεί η κ. Αλεξάνδρα </w:t>
      </w:r>
      <w:proofErr w:type="spellStart"/>
      <w:r w:rsidRPr="00342356">
        <w:rPr>
          <w:rFonts w:ascii="Cambria" w:hAnsi="Cambria"/>
        </w:rPr>
        <w:t>Καππάτου</w:t>
      </w:r>
      <w:proofErr w:type="spellEnd"/>
      <w:r w:rsidRPr="00342356">
        <w:rPr>
          <w:rFonts w:ascii="Cambria" w:hAnsi="Cambria"/>
        </w:rPr>
        <w:t>, ψυχολόγος</w:t>
      </w:r>
      <w:r w:rsidR="00D906AB" w:rsidRPr="00342356">
        <w:rPr>
          <w:rFonts w:ascii="Cambria" w:hAnsi="Cambria"/>
        </w:rPr>
        <w:t>-</w:t>
      </w:r>
      <w:r w:rsidRPr="00342356">
        <w:rPr>
          <w:rFonts w:ascii="Cambria" w:hAnsi="Cambria"/>
        </w:rPr>
        <w:t>παιδοψυχολόγος, που συμπληρώνει ότι «οφείλουμε να εξετάσουμε την προσωπικότητα του  παιδιού, τις σχέσεις του με τον εαυτό του, τις δεξιότητές του, τις προσδοκίες του από το μελλοντικό του επάγγελμα, στα οποία μπορούμε να καταλήξουμε ύστερα από ενδελεχή έλεγχο ενός ψυχολόγου»</w:t>
      </w:r>
    </w:p>
    <w:p w14:paraId="789BC98D" w14:textId="77777777" w:rsidR="000C11D1" w:rsidRPr="00342356" w:rsidRDefault="000C11D1" w:rsidP="00F742AD">
      <w:pPr>
        <w:jc w:val="both"/>
        <w:rPr>
          <w:rFonts w:ascii="Cambria" w:hAnsi="Cambria"/>
          <w:sz w:val="24"/>
          <w:szCs w:val="24"/>
        </w:rPr>
      </w:pPr>
    </w:p>
    <w:sectPr w:rsidR="000C11D1" w:rsidRPr="00342356" w:rsidSect="006E1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22"/>
    <w:rsid w:val="000C11D1"/>
    <w:rsid w:val="00342356"/>
    <w:rsid w:val="00615522"/>
    <w:rsid w:val="006E1682"/>
    <w:rsid w:val="00753DE8"/>
    <w:rsid w:val="00770F11"/>
    <w:rsid w:val="00866672"/>
    <w:rsid w:val="00AD7426"/>
    <w:rsid w:val="00B77F1B"/>
    <w:rsid w:val="00BA6C84"/>
    <w:rsid w:val="00C53FDB"/>
    <w:rsid w:val="00D906AB"/>
    <w:rsid w:val="00E429D2"/>
    <w:rsid w:val="00E8333E"/>
    <w:rsid w:val="00F42B19"/>
    <w:rsid w:val="00F742AD"/>
    <w:rsid w:val="00FC5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B51A"/>
  <w15:chartTrackingRefBased/>
  <w15:docId w15:val="{3B512907-CC80-4C87-B6A8-53F2CE0A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6416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cp:lastPrinted>2024-09-19T19:38:00Z</cp:lastPrinted>
  <dcterms:created xsi:type="dcterms:W3CDTF">2024-09-19T19:43:00Z</dcterms:created>
  <dcterms:modified xsi:type="dcterms:W3CDTF">2024-09-19T19:43:00Z</dcterms:modified>
</cp:coreProperties>
</file>