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DF" w:rsidRPr="00D52DDF" w:rsidRDefault="00D52DDF" w:rsidP="00D52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D52DDF">
        <w:rPr>
          <w:rFonts w:ascii="Times New Roman" w:hAnsi="Times New Roman" w:cs="Times New Roman"/>
          <w:sz w:val="32"/>
          <w:szCs w:val="32"/>
        </w:rPr>
        <w:t>Φύλλο Εργασίας</w:t>
      </w:r>
    </w:p>
    <w:p w:rsidR="00D52DDF" w:rsidRPr="00814967" w:rsidRDefault="004636DF" w:rsidP="00D52DD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14967">
        <w:rPr>
          <w:rFonts w:ascii="Times New Roman" w:hAnsi="Times New Roman" w:cs="Times New Roman"/>
          <w:sz w:val="32"/>
          <w:szCs w:val="32"/>
        </w:rPr>
        <w:t>Κεφ</w:t>
      </w:r>
      <w:proofErr w:type="spellEnd"/>
      <w:r w:rsidRPr="00814967">
        <w:rPr>
          <w:rFonts w:ascii="Times New Roman" w:hAnsi="Times New Roman" w:cs="Times New Roman"/>
          <w:sz w:val="32"/>
          <w:szCs w:val="32"/>
        </w:rPr>
        <w:t xml:space="preserve"> </w:t>
      </w:r>
      <w:r w:rsidR="0075698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5.2</w:t>
      </w:r>
    </w:p>
    <w:p w:rsidR="00D52DDF" w:rsidRDefault="0075698A" w:rsidP="0075698A">
      <w:pPr>
        <w:jc w:val="center"/>
      </w:pPr>
      <w:proofErr w:type="spellStart"/>
      <w:r w:rsidRPr="007569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Escherichia</w:t>
      </w:r>
      <w:proofErr w:type="spellEnd"/>
      <w:r w:rsidRPr="007569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7569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coli</w:t>
      </w:r>
      <w:proofErr w:type="spellEnd"/>
      <w:r w:rsidRPr="0075698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(Κολοβακτηρίδιο)</w:t>
      </w:r>
    </w:p>
    <w:p w:rsidR="00D52DDF" w:rsidRPr="00D52DDF" w:rsidRDefault="00D52DDF" w:rsidP="00D52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DF">
        <w:rPr>
          <w:rFonts w:ascii="Times New Roman" w:hAnsi="Times New Roman" w:cs="Times New Roman"/>
          <w:sz w:val="24"/>
          <w:szCs w:val="24"/>
        </w:rPr>
        <w:t>Χωριστείτε και συνεργαστείτε σε ομάδες.</w:t>
      </w:r>
    </w:p>
    <w:p w:rsidR="00D52DDF" w:rsidRDefault="00D52DDF" w:rsidP="00D52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DF">
        <w:rPr>
          <w:rFonts w:ascii="Times New Roman" w:hAnsi="Times New Roman" w:cs="Times New Roman"/>
          <w:sz w:val="24"/>
          <w:szCs w:val="24"/>
        </w:rPr>
        <w:t>Κυκλώστε τη σωστή απάντηση.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DDF" w:rsidRPr="00D52DDF" w:rsidRDefault="00D52DDF" w:rsidP="00D52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5CC" w:rsidRDefault="008D1F4E">
      <w:pPr>
        <w:rPr>
          <w:rFonts w:ascii="Times New Roman" w:hAnsi="Times New Roman" w:cs="Times New Roman"/>
          <w:sz w:val="24"/>
          <w:szCs w:val="24"/>
        </w:rPr>
      </w:pPr>
      <w:r>
        <w:t xml:space="preserve">Α) </w:t>
      </w:r>
      <w:r w:rsidR="00D52DDF">
        <w:t xml:space="preserve"> </w:t>
      </w:r>
      <w:r w:rsidRPr="008D1F4E">
        <w:rPr>
          <w:rFonts w:ascii="Times New Roman" w:hAnsi="Times New Roman" w:cs="Times New Roman"/>
          <w:sz w:val="24"/>
          <w:szCs w:val="24"/>
        </w:rPr>
        <w:t>Ερωτήσεις Σωστού/ Λάθους.</w:t>
      </w:r>
    </w:p>
    <w:p w:rsidR="003B25CC" w:rsidRPr="008D1F4E" w:rsidRDefault="003B25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521"/>
        <w:gridCol w:w="567"/>
        <w:gridCol w:w="617"/>
      </w:tblGrid>
      <w:tr w:rsidR="008D1F4E" w:rsidRPr="00863782" w:rsidTr="00575429">
        <w:tc>
          <w:tcPr>
            <w:tcW w:w="817" w:type="dxa"/>
          </w:tcPr>
          <w:p w:rsidR="008D1F4E" w:rsidRPr="00863782" w:rsidRDefault="008D1F4E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D1F4E" w:rsidRPr="000F6E54" w:rsidRDefault="000F6E54" w:rsidP="005D280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F6E54">
              <w:rPr>
                <w:rFonts w:ascii="Times New Roman" w:hAnsi="Times New Roman" w:cs="Times New Roman"/>
              </w:rPr>
              <w:t xml:space="preserve">Η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Escherichia</w:t>
            </w:r>
            <w:proofErr w:type="spellEnd"/>
            <w:r w:rsidRPr="000F6E54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coli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είναι </w:t>
            </w:r>
            <w:proofErr w:type="spellStart"/>
            <w:r w:rsidRPr="000F6E54">
              <w:rPr>
                <w:rFonts w:ascii="Times New Roman" w:hAnsi="Times New Roman" w:cs="Times New Roman"/>
              </w:rPr>
              <w:t>Gram</w:t>
            </w:r>
            <w:proofErr w:type="spellEnd"/>
            <w:r w:rsidRPr="000F6E54">
              <w:rPr>
                <w:rFonts w:ascii="Times New Roman" w:hAnsi="Times New Roman" w:cs="Times New Roman"/>
              </w:rPr>
              <w:t>-θετικό βακτήριο.</w:t>
            </w:r>
          </w:p>
        </w:tc>
        <w:tc>
          <w:tcPr>
            <w:tcW w:w="56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8D1F4E" w:rsidRPr="00863782" w:rsidTr="00575429">
        <w:tc>
          <w:tcPr>
            <w:tcW w:w="817" w:type="dxa"/>
          </w:tcPr>
          <w:p w:rsidR="008D1F4E" w:rsidRPr="00863782" w:rsidRDefault="008D1F4E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D1F4E" w:rsidRPr="000F6E54" w:rsidRDefault="000F6E54" w:rsidP="005D280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6E54">
              <w:rPr>
                <w:rFonts w:ascii="Times New Roman" w:hAnsi="Times New Roman" w:cs="Times New Roman"/>
              </w:rPr>
              <w:t xml:space="preserve">Η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Escherichia</w:t>
            </w:r>
            <w:proofErr w:type="spellEnd"/>
            <w:r w:rsidRPr="000F6E54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coli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δεν αναπτύσσεται σε </w:t>
            </w:r>
            <w:proofErr w:type="spellStart"/>
            <w:r w:rsidRPr="000F6E54">
              <w:rPr>
                <w:rFonts w:ascii="Times New Roman" w:hAnsi="Times New Roman" w:cs="Times New Roman"/>
              </w:rPr>
              <w:t>Mac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E54">
              <w:rPr>
                <w:rFonts w:ascii="Times New Roman" w:hAnsi="Times New Roman" w:cs="Times New Roman"/>
              </w:rPr>
              <w:t>Conkey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E54">
              <w:rPr>
                <w:rFonts w:ascii="Times New Roman" w:hAnsi="Times New Roman" w:cs="Times New Roman"/>
              </w:rPr>
              <w:t>άγαρ</w:t>
            </w:r>
            <w:proofErr w:type="spellEnd"/>
            <w:r w:rsidRPr="000F6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8D1F4E" w:rsidRPr="00863782" w:rsidTr="00575429">
        <w:tc>
          <w:tcPr>
            <w:tcW w:w="817" w:type="dxa"/>
          </w:tcPr>
          <w:p w:rsidR="008D1F4E" w:rsidRPr="00863782" w:rsidRDefault="008D1F4E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D1F4E" w:rsidRPr="000F6E54" w:rsidRDefault="000F6E54" w:rsidP="003B25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F6E54">
              <w:rPr>
                <w:rFonts w:ascii="Times New Roman" w:hAnsi="Times New Roman" w:cs="Times New Roman"/>
              </w:rPr>
              <w:t xml:space="preserve">Η δοκιμασία </w:t>
            </w:r>
            <w:proofErr w:type="spellStart"/>
            <w:r w:rsidRPr="000F6E54">
              <w:rPr>
                <w:rFonts w:ascii="Times New Roman" w:hAnsi="Times New Roman" w:cs="Times New Roman"/>
              </w:rPr>
              <w:t>IMViC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για το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Escherichia</w:t>
            </w:r>
            <w:proofErr w:type="spellEnd"/>
            <w:r w:rsidRPr="000F6E54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coli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είναι (+ + - -).</w:t>
            </w:r>
          </w:p>
        </w:tc>
        <w:tc>
          <w:tcPr>
            <w:tcW w:w="56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8D1F4E" w:rsidRPr="00863782" w:rsidRDefault="008D1F4E" w:rsidP="005D28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3B25CC" w:rsidRPr="00863782" w:rsidTr="00575429">
        <w:tc>
          <w:tcPr>
            <w:tcW w:w="817" w:type="dxa"/>
          </w:tcPr>
          <w:p w:rsidR="003B25CC" w:rsidRPr="00863782" w:rsidRDefault="003B25CC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B25CC" w:rsidRPr="000F6E54" w:rsidRDefault="000F6E54" w:rsidP="003B25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E54">
              <w:rPr>
                <w:rFonts w:ascii="Times New Roman" w:hAnsi="Times New Roman" w:cs="Times New Roman"/>
              </w:rPr>
              <w:t xml:space="preserve">Το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Escherichia</w:t>
            </w:r>
            <w:proofErr w:type="spellEnd"/>
            <w:r w:rsidRPr="000F6E54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coli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μπορεί να προκαλέσει γαστρεντερίτιδα και ουρολοιμώξεις.</w:t>
            </w:r>
          </w:p>
        </w:tc>
        <w:tc>
          <w:tcPr>
            <w:tcW w:w="56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3B25CC" w:rsidRPr="00863782" w:rsidTr="00575429">
        <w:tc>
          <w:tcPr>
            <w:tcW w:w="817" w:type="dxa"/>
          </w:tcPr>
          <w:p w:rsidR="003B25CC" w:rsidRPr="00863782" w:rsidRDefault="003B25CC" w:rsidP="005D28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B25CC" w:rsidRPr="000F6E54" w:rsidRDefault="000F6E54" w:rsidP="003B25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E54">
              <w:rPr>
                <w:rFonts w:ascii="Times New Roman" w:hAnsi="Times New Roman" w:cs="Times New Roman"/>
              </w:rPr>
              <w:t xml:space="preserve">Οι παθογόνοι </w:t>
            </w:r>
            <w:proofErr w:type="spellStart"/>
            <w:r w:rsidRPr="000F6E54">
              <w:rPr>
                <w:rFonts w:ascii="Times New Roman" w:hAnsi="Times New Roman" w:cs="Times New Roman"/>
              </w:rPr>
              <w:t>ορότυποι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του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Escherichia</w:t>
            </w:r>
            <w:proofErr w:type="spellEnd"/>
            <w:r w:rsidRPr="000F6E54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Pr="000F6E54">
              <w:rPr>
                <w:rStyle w:val="a6"/>
                <w:rFonts w:ascii="Times New Roman" w:hAnsi="Times New Roman" w:cs="Times New Roman"/>
              </w:rPr>
              <w:t>coli</w:t>
            </w:r>
            <w:proofErr w:type="spellEnd"/>
            <w:r w:rsidRPr="000F6E54">
              <w:rPr>
                <w:rFonts w:ascii="Times New Roman" w:hAnsi="Times New Roman" w:cs="Times New Roman"/>
              </w:rPr>
              <w:t xml:space="preserve"> παράγουν εντεροτοξίνες.</w:t>
            </w:r>
          </w:p>
        </w:tc>
        <w:tc>
          <w:tcPr>
            <w:tcW w:w="56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3B25CC" w:rsidRPr="00863782" w:rsidRDefault="003B25CC" w:rsidP="007063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7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</w:tbl>
    <w:p w:rsidR="00D52DDF" w:rsidRPr="00863782" w:rsidRDefault="00D52DDF">
      <w:pPr>
        <w:rPr>
          <w:sz w:val="24"/>
          <w:szCs w:val="24"/>
        </w:rPr>
      </w:pPr>
    </w:p>
    <w:p w:rsidR="000F6E54" w:rsidRDefault="008D1F4E" w:rsidP="000F6E54">
      <w:r w:rsidRPr="008D1F4E">
        <w:rPr>
          <w:rFonts w:ascii="Times New Roman" w:hAnsi="Times New Roman" w:cs="Times New Roman"/>
          <w:sz w:val="24"/>
          <w:szCs w:val="24"/>
        </w:rPr>
        <w:t>Β) Ερωτήσεις πολλαπλής επιλογής διαβαθμισμένης δυσκολίας.</w:t>
      </w:r>
    </w:p>
    <w:p w:rsidR="000F6E54" w:rsidRPr="000F6E54" w:rsidRDefault="000F6E54" w:rsidP="000F6E5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F6E54">
        <w:rPr>
          <w:rFonts w:ascii="Times New Roman" w:hAnsi="Times New Roman" w:cs="Times New Roman"/>
          <w:b/>
          <w:sz w:val="24"/>
          <w:szCs w:val="24"/>
        </w:rPr>
        <w:t xml:space="preserve">Ποια από τις παρακάτω βιοχημικές δοκιμασίες είναι θετική για το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Escherichia</w:t>
      </w:r>
      <w:proofErr w:type="spellEnd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coli</w:t>
      </w:r>
      <w:proofErr w:type="spellEnd"/>
      <w:r w:rsidRPr="000F6E54">
        <w:rPr>
          <w:rFonts w:ascii="Times New Roman" w:hAnsi="Times New Roman" w:cs="Times New Roman"/>
          <w:b/>
          <w:sz w:val="24"/>
          <w:szCs w:val="24"/>
        </w:rPr>
        <w:t>;</w:t>
      </w:r>
      <w:r w:rsidRPr="000F6E54">
        <w:rPr>
          <w:rFonts w:ascii="Times New Roman" w:hAnsi="Times New Roman" w:cs="Times New Roman"/>
          <w:b/>
          <w:sz w:val="24"/>
          <w:szCs w:val="24"/>
        </w:rPr>
        <w:br/>
      </w:r>
      <w:r w:rsidRPr="000F6E54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Voges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Proskauer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 xml:space="preserve"> (V.P.)</w:t>
      </w:r>
      <w:r w:rsidRPr="000F6E54">
        <w:rPr>
          <w:rFonts w:ascii="Times New Roman" w:hAnsi="Times New Roman" w:cs="Times New Roman"/>
          <w:sz w:val="24"/>
          <w:szCs w:val="24"/>
        </w:rPr>
        <w:br/>
        <w:t>β. Κιτρικά</w:t>
      </w:r>
      <w:r w:rsidRPr="000F6E54">
        <w:rPr>
          <w:rFonts w:ascii="Times New Roman" w:hAnsi="Times New Roman" w:cs="Times New Roman"/>
          <w:sz w:val="24"/>
          <w:szCs w:val="24"/>
        </w:rPr>
        <w:br/>
        <w:t xml:space="preserve">γ.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Ινδόλη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br/>
        <w:t>δ. Όλες οι παραπάνω</w:t>
      </w:r>
    </w:p>
    <w:p w:rsidR="000F6E54" w:rsidRPr="000F6E54" w:rsidRDefault="000F6E54" w:rsidP="000F6E5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F6E54">
        <w:rPr>
          <w:rFonts w:ascii="Times New Roman" w:hAnsi="Times New Roman" w:cs="Times New Roman"/>
          <w:b/>
          <w:sz w:val="24"/>
          <w:szCs w:val="24"/>
        </w:rPr>
        <w:t xml:space="preserve">Σε ποιο θρεπτικό υλικό αναπτύσσονται ροδοκόκκινες αποικίες του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Escherichia</w:t>
      </w:r>
      <w:proofErr w:type="spellEnd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coli</w:t>
      </w:r>
      <w:proofErr w:type="spellEnd"/>
      <w:r w:rsidRPr="000F6E54">
        <w:rPr>
          <w:rFonts w:ascii="Times New Roman" w:hAnsi="Times New Roman" w:cs="Times New Roman"/>
          <w:b/>
          <w:sz w:val="24"/>
          <w:szCs w:val="24"/>
        </w:rPr>
        <w:t xml:space="preserve"> λόγω ζύμωσης της λακτόζης;</w:t>
      </w:r>
      <w:r w:rsidRPr="000F6E54">
        <w:rPr>
          <w:rFonts w:ascii="Times New Roman" w:hAnsi="Times New Roman" w:cs="Times New Roman"/>
          <w:sz w:val="24"/>
          <w:szCs w:val="24"/>
        </w:rPr>
        <w:br/>
        <w:t xml:space="preserve">α.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Αιματούχο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άγαρ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br/>
        <w:t xml:space="preserve">β.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Conkey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άγαρ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br/>
        <w:t xml:space="preserve">γ.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Σοκολατόχρωμο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άγαρ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br/>
        <w:t xml:space="preserve">δ.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Κligler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άγαρ</w:t>
      </w:r>
      <w:proofErr w:type="spellEnd"/>
    </w:p>
    <w:p w:rsidR="000F6E54" w:rsidRDefault="000F6E54" w:rsidP="000F6E5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F6E54">
        <w:rPr>
          <w:rFonts w:ascii="Times New Roman" w:hAnsi="Times New Roman" w:cs="Times New Roman"/>
          <w:b/>
          <w:sz w:val="24"/>
          <w:szCs w:val="24"/>
        </w:rPr>
        <w:t xml:space="preserve">Ποιος ορολογικός τύπος του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Escherichia</w:t>
      </w:r>
      <w:proofErr w:type="spellEnd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coli</w:t>
      </w:r>
      <w:proofErr w:type="spellEnd"/>
      <w:r w:rsidRPr="000F6E54">
        <w:rPr>
          <w:rFonts w:ascii="Times New Roman" w:hAnsi="Times New Roman" w:cs="Times New Roman"/>
          <w:b/>
          <w:sz w:val="24"/>
          <w:szCs w:val="24"/>
        </w:rPr>
        <w:t xml:space="preserve"> είναι </w:t>
      </w:r>
      <w:proofErr w:type="spellStart"/>
      <w:r w:rsidRPr="000F6E54">
        <w:rPr>
          <w:rFonts w:ascii="Times New Roman" w:hAnsi="Times New Roman" w:cs="Times New Roman"/>
          <w:b/>
          <w:sz w:val="24"/>
          <w:szCs w:val="24"/>
        </w:rPr>
        <w:t>εντεροαιμορραγικός</w:t>
      </w:r>
      <w:proofErr w:type="spellEnd"/>
      <w:r w:rsidRPr="000F6E54">
        <w:rPr>
          <w:rFonts w:ascii="Times New Roman" w:hAnsi="Times New Roman" w:cs="Times New Roman"/>
          <w:b/>
          <w:sz w:val="24"/>
          <w:szCs w:val="24"/>
        </w:rPr>
        <w:t xml:space="preserve"> και συχνά συνδέεται με επιδημίες;</w:t>
      </w:r>
      <w:r w:rsidRPr="000F6E54">
        <w:rPr>
          <w:rFonts w:ascii="Times New Roman" w:hAnsi="Times New Roman" w:cs="Times New Roman"/>
          <w:b/>
          <w:sz w:val="24"/>
          <w:szCs w:val="24"/>
        </w:rPr>
        <w:br/>
      </w:r>
      <w:r w:rsidRPr="000F6E54">
        <w:rPr>
          <w:rFonts w:ascii="Times New Roman" w:hAnsi="Times New Roman" w:cs="Times New Roman"/>
          <w:sz w:val="24"/>
          <w:szCs w:val="24"/>
        </w:rPr>
        <w:t>α. Ο104:Η4</w:t>
      </w:r>
      <w:r w:rsidRPr="000F6E54">
        <w:rPr>
          <w:rFonts w:ascii="Times New Roman" w:hAnsi="Times New Roman" w:cs="Times New Roman"/>
          <w:sz w:val="24"/>
          <w:szCs w:val="24"/>
        </w:rPr>
        <w:br/>
        <w:t>β. Ο157:Η7</w:t>
      </w:r>
      <w:r w:rsidRPr="000F6E54">
        <w:rPr>
          <w:rFonts w:ascii="Times New Roman" w:hAnsi="Times New Roman" w:cs="Times New Roman"/>
          <w:sz w:val="24"/>
          <w:szCs w:val="24"/>
        </w:rPr>
        <w:br/>
        <w:t>γ. Ο26:Η11</w:t>
      </w:r>
      <w:r w:rsidRPr="000F6E54">
        <w:rPr>
          <w:rFonts w:ascii="Times New Roman" w:hAnsi="Times New Roman" w:cs="Times New Roman"/>
          <w:sz w:val="24"/>
          <w:szCs w:val="24"/>
        </w:rPr>
        <w:br/>
        <w:t>δ. Ο55:Η6</w:t>
      </w:r>
    </w:p>
    <w:p w:rsidR="000F6E54" w:rsidRDefault="000F6E54" w:rsidP="000F6E5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F6E54">
        <w:rPr>
          <w:rFonts w:ascii="Times New Roman" w:hAnsi="Times New Roman" w:cs="Times New Roman"/>
          <w:b/>
          <w:sz w:val="24"/>
          <w:szCs w:val="24"/>
        </w:rPr>
        <w:t xml:space="preserve">Ποια από τα παρακάτω χαρακτηριστικά αναγνωρίζονται στο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Escherichia</w:t>
      </w:r>
      <w:proofErr w:type="spellEnd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coli</w:t>
      </w:r>
      <w:proofErr w:type="spellEnd"/>
      <w:r w:rsidRPr="000F6E54">
        <w:rPr>
          <w:rFonts w:ascii="Times New Roman" w:hAnsi="Times New Roman" w:cs="Times New Roman"/>
          <w:b/>
          <w:sz w:val="24"/>
          <w:szCs w:val="24"/>
        </w:rPr>
        <w:t xml:space="preserve"> κατά την εργαστηριακή διάγνωση;</w:t>
      </w:r>
      <w:r w:rsidRPr="000F6E54">
        <w:rPr>
          <w:rFonts w:ascii="Times New Roman" w:hAnsi="Times New Roman" w:cs="Times New Roman"/>
          <w:sz w:val="24"/>
          <w:szCs w:val="24"/>
        </w:rPr>
        <w:br/>
        <w:t>α. Κινητικότητα με βλεφαρίδες (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περίτριχο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>)</w:t>
      </w:r>
      <w:r w:rsidRPr="000F6E54">
        <w:rPr>
          <w:rFonts w:ascii="Times New Roman" w:hAnsi="Times New Roman" w:cs="Times New Roman"/>
          <w:sz w:val="24"/>
          <w:szCs w:val="24"/>
        </w:rPr>
        <w:br/>
      </w:r>
      <w:r w:rsidRPr="000F6E54">
        <w:rPr>
          <w:rFonts w:ascii="Times New Roman" w:hAnsi="Times New Roman" w:cs="Times New Roman"/>
          <w:sz w:val="24"/>
          <w:szCs w:val="24"/>
        </w:rPr>
        <w:lastRenderedPageBreak/>
        <w:t xml:space="preserve">β. Χρήση </w:t>
      </w:r>
      <w:proofErr w:type="spellStart"/>
      <w:r w:rsidRPr="000F6E54">
        <w:rPr>
          <w:rFonts w:ascii="Times New Roman" w:hAnsi="Times New Roman" w:cs="Times New Roman"/>
          <w:sz w:val="24"/>
          <w:szCs w:val="24"/>
        </w:rPr>
        <w:t>ινίδιων</w:t>
      </w:r>
      <w:proofErr w:type="spellEnd"/>
      <w:r w:rsidRPr="000F6E54">
        <w:rPr>
          <w:rFonts w:ascii="Times New Roman" w:hAnsi="Times New Roman" w:cs="Times New Roman"/>
          <w:sz w:val="24"/>
          <w:szCs w:val="24"/>
        </w:rPr>
        <w:t xml:space="preserve"> για προσκόλληση στο επιθήλιο</w:t>
      </w:r>
      <w:r w:rsidRPr="000F6E54">
        <w:rPr>
          <w:rFonts w:ascii="Times New Roman" w:hAnsi="Times New Roman" w:cs="Times New Roman"/>
          <w:sz w:val="24"/>
          <w:szCs w:val="24"/>
        </w:rPr>
        <w:br/>
        <w:t>γ. Παρουσία ελύτρου</w:t>
      </w:r>
      <w:r w:rsidRPr="000F6E54">
        <w:rPr>
          <w:rFonts w:ascii="Times New Roman" w:hAnsi="Times New Roman" w:cs="Times New Roman"/>
          <w:sz w:val="24"/>
          <w:szCs w:val="24"/>
        </w:rPr>
        <w:br/>
        <w:t>δ. Όλα τα παραπάνω</w:t>
      </w:r>
    </w:p>
    <w:p w:rsidR="000F6E54" w:rsidRPr="000F6E54" w:rsidRDefault="000F6E54" w:rsidP="000F6E5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F6E54">
        <w:rPr>
          <w:rFonts w:ascii="Times New Roman" w:hAnsi="Times New Roman" w:cs="Times New Roman"/>
          <w:b/>
          <w:sz w:val="24"/>
          <w:szCs w:val="24"/>
        </w:rPr>
        <w:t xml:space="preserve">Σε περίπτωση παιδιού κάτω των δύο ετών με γαστρεντερίτιδα και ύποπτο ιστορικό λοιμώξεων από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Escherichia</w:t>
      </w:r>
      <w:proofErr w:type="spellEnd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E54">
        <w:rPr>
          <w:rStyle w:val="a6"/>
          <w:rFonts w:ascii="Times New Roman" w:hAnsi="Times New Roman" w:cs="Times New Roman"/>
          <w:b/>
          <w:sz w:val="24"/>
          <w:szCs w:val="24"/>
        </w:rPr>
        <w:t>coli</w:t>
      </w:r>
      <w:proofErr w:type="spellEnd"/>
      <w:r w:rsidRPr="000F6E54">
        <w:rPr>
          <w:rFonts w:ascii="Times New Roman" w:hAnsi="Times New Roman" w:cs="Times New Roman"/>
          <w:b/>
          <w:sz w:val="24"/>
          <w:szCs w:val="24"/>
        </w:rPr>
        <w:t>, ποια είναι η πιο ενδεδειγμένη διαδικασία για την εργαστηριακή διάγνωση;</w:t>
      </w:r>
      <w:r w:rsidRPr="000F6E54">
        <w:rPr>
          <w:rFonts w:ascii="Times New Roman" w:hAnsi="Times New Roman" w:cs="Times New Roman"/>
        </w:rPr>
        <w:br/>
        <w:t xml:space="preserve">α. Λήψη δείγματος κοπράνων και καλλιέργεια σε </w:t>
      </w:r>
      <w:proofErr w:type="spellStart"/>
      <w:r w:rsidRPr="000F6E54">
        <w:rPr>
          <w:rFonts w:ascii="Times New Roman" w:hAnsi="Times New Roman" w:cs="Times New Roman"/>
        </w:rPr>
        <w:t>αιματούχο</w:t>
      </w:r>
      <w:proofErr w:type="spellEnd"/>
      <w:r w:rsidRPr="000F6E54">
        <w:rPr>
          <w:rFonts w:ascii="Times New Roman" w:hAnsi="Times New Roman" w:cs="Times New Roman"/>
        </w:rPr>
        <w:t xml:space="preserve"> </w:t>
      </w:r>
      <w:proofErr w:type="spellStart"/>
      <w:r w:rsidRPr="000F6E54">
        <w:rPr>
          <w:rFonts w:ascii="Times New Roman" w:hAnsi="Times New Roman" w:cs="Times New Roman"/>
        </w:rPr>
        <w:t>άγαρ</w:t>
      </w:r>
      <w:proofErr w:type="spellEnd"/>
      <w:r w:rsidRPr="000F6E54">
        <w:rPr>
          <w:rFonts w:ascii="Times New Roman" w:hAnsi="Times New Roman" w:cs="Times New Roman"/>
        </w:rPr>
        <w:t xml:space="preserve"> και </w:t>
      </w:r>
      <w:proofErr w:type="spellStart"/>
      <w:r w:rsidRPr="000F6E54">
        <w:rPr>
          <w:rFonts w:ascii="Times New Roman" w:hAnsi="Times New Roman" w:cs="Times New Roman"/>
        </w:rPr>
        <w:t>Mac</w:t>
      </w:r>
      <w:proofErr w:type="spellEnd"/>
      <w:r w:rsidRPr="000F6E54">
        <w:rPr>
          <w:rFonts w:ascii="Times New Roman" w:hAnsi="Times New Roman" w:cs="Times New Roman"/>
        </w:rPr>
        <w:t xml:space="preserve"> </w:t>
      </w:r>
      <w:proofErr w:type="spellStart"/>
      <w:r w:rsidRPr="000F6E54">
        <w:rPr>
          <w:rFonts w:ascii="Times New Roman" w:hAnsi="Times New Roman" w:cs="Times New Roman"/>
        </w:rPr>
        <w:t>Conkey</w:t>
      </w:r>
      <w:proofErr w:type="spellEnd"/>
      <w:r w:rsidRPr="000F6E54">
        <w:rPr>
          <w:rFonts w:ascii="Times New Roman" w:hAnsi="Times New Roman" w:cs="Times New Roman"/>
        </w:rPr>
        <w:t xml:space="preserve"> </w:t>
      </w:r>
      <w:proofErr w:type="spellStart"/>
      <w:r w:rsidRPr="000F6E54">
        <w:rPr>
          <w:rFonts w:ascii="Times New Roman" w:hAnsi="Times New Roman" w:cs="Times New Roman"/>
        </w:rPr>
        <w:t>άγαρ</w:t>
      </w:r>
      <w:proofErr w:type="spellEnd"/>
      <w:r w:rsidRPr="000F6E54">
        <w:rPr>
          <w:rFonts w:ascii="Times New Roman" w:hAnsi="Times New Roman" w:cs="Times New Roman"/>
        </w:rPr>
        <w:br/>
        <w:t xml:space="preserve">β. Λήψη ούρων και καλλιέργεια σε </w:t>
      </w:r>
      <w:proofErr w:type="spellStart"/>
      <w:r w:rsidRPr="000F6E54">
        <w:rPr>
          <w:rFonts w:ascii="Times New Roman" w:hAnsi="Times New Roman" w:cs="Times New Roman"/>
        </w:rPr>
        <w:t>Mac</w:t>
      </w:r>
      <w:proofErr w:type="spellEnd"/>
      <w:r w:rsidRPr="000F6E54">
        <w:rPr>
          <w:rFonts w:ascii="Times New Roman" w:hAnsi="Times New Roman" w:cs="Times New Roman"/>
        </w:rPr>
        <w:t xml:space="preserve"> </w:t>
      </w:r>
      <w:proofErr w:type="spellStart"/>
      <w:r w:rsidRPr="000F6E54">
        <w:rPr>
          <w:rFonts w:ascii="Times New Roman" w:hAnsi="Times New Roman" w:cs="Times New Roman"/>
        </w:rPr>
        <w:t>Conkey</w:t>
      </w:r>
      <w:proofErr w:type="spellEnd"/>
      <w:r w:rsidRPr="000F6E54">
        <w:rPr>
          <w:rFonts w:ascii="Times New Roman" w:hAnsi="Times New Roman" w:cs="Times New Roman"/>
        </w:rPr>
        <w:t xml:space="preserve"> </w:t>
      </w:r>
      <w:proofErr w:type="spellStart"/>
      <w:r w:rsidRPr="000F6E54">
        <w:rPr>
          <w:rFonts w:ascii="Times New Roman" w:hAnsi="Times New Roman" w:cs="Times New Roman"/>
        </w:rPr>
        <w:t>άγαρ</w:t>
      </w:r>
      <w:proofErr w:type="spellEnd"/>
      <w:r w:rsidRPr="000F6E54">
        <w:rPr>
          <w:rFonts w:ascii="Times New Roman" w:hAnsi="Times New Roman" w:cs="Times New Roman"/>
        </w:rPr>
        <w:br/>
        <w:t xml:space="preserve">γ. Λήψη δείγματος πύου και καλλιέργεια σε </w:t>
      </w:r>
      <w:proofErr w:type="spellStart"/>
      <w:r w:rsidRPr="000F6E54">
        <w:rPr>
          <w:rFonts w:ascii="Times New Roman" w:hAnsi="Times New Roman" w:cs="Times New Roman"/>
        </w:rPr>
        <w:t>σοκολατόχρωμο</w:t>
      </w:r>
      <w:proofErr w:type="spellEnd"/>
      <w:r w:rsidRPr="000F6E54">
        <w:rPr>
          <w:rFonts w:ascii="Times New Roman" w:hAnsi="Times New Roman" w:cs="Times New Roman"/>
        </w:rPr>
        <w:t xml:space="preserve"> </w:t>
      </w:r>
      <w:proofErr w:type="spellStart"/>
      <w:r w:rsidRPr="000F6E54">
        <w:rPr>
          <w:rFonts w:ascii="Times New Roman" w:hAnsi="Times New Roman" w:cs="Times New Roman"/>
        </w:rPr>
        <w:t>άγαρ</w:t>
      </w:r>
      <w:proofErr w:type="spellEnd"/>
      <w:r w:rsidRPr="000F6E54">
        <w:rPr>
          <w:rFonts w:ascii="Times New Roman" w:hAnsi="Times New Roman" w:cs="Times New Roman"/>
        </w:rPr>
        <w:br/>
        <w:t xml:space="preserve">δ. Λήψη δείγματος αίματος και καλλιέργεια σε Κιτρικό </w:t>
      </w:r>
      <w:proofErr w:type="spellStart"/>
      <w:r w:rsidRPr="000F6E54">
        <w:rPr>
          <w:rFonts w:ascii="Times New Roman" w:hAnsi="Times New Roman" w:cs="Times New Roman"/>
        </w:rPr>
        <w:t>άγαρ</w:t>
      </w:r>
      <w:proofErr w:type="spellEnd"/>
    </w:p>
    <w:p w:rsidR="004636DF" w:rsidRPr="004E49EB" w:rsidRDefault="004636DF" w:rsidP="00114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636DF" w:rsidRPr="004E49EB" w:rsidRDefault="004636DF">
      <w:pPr>
        <w:rPr>
          <w:rFonts w:ascii="Times New Roman" w:hAnsi="Times New Roman" w:cs="Times New Roman"/>
          <w:sz w:val="24"/>
          <w:szCs w:val="24"/>
        </w:rPr>
      </w:pPr>
    </w:p>
    <w:sectPr w:rsidR="004636DF" w:rsidRPr="004E49EB" w:rsidSect="00B20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7BD"/>
    <w:multiLevelType w:val="multilevel"/>
    <w:tmpl w:val="B4A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7343"/>
    <w:multiLevelType w:val="hybridMultilevel"/>
    <w:tmpl w:val="9216B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3F5D"/>
    <w:multiLevelType w:val="hybridMultilevel"/>
    <w:tmpl w:val="2CEA79E2"/>
    <w:lvl w:ilvl="0" w:tplc="802C9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5833"/>
    <w:multiLevelType w:val="multilevel"/>
    <w:tmpl w:val="AB0C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F769A"/>
    <w:multiLevelType w:val="hybridMultilevel"/>
    <w:tmpl w:val="8A00988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5911"/>
    <w:multiLevelType w:val="multilevel"/>
    <w:tmpl w:val="6E98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3C6B"/>
    <w:multiLevelType w:val="hybridMultilevel"/>
    <w:tmpl w:val="1D024F8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F0316"/>
    <w:multiLevelType w:val="multilevel"/>
    <w:tmpl w:val="0E7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57C9D"/>
    <w:multiLevelType w:val="multilevel"/>
    <w:tmpl w:val="D99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12587"/>
    <w:multiLevelType w:val="multilevel"/>
    <w:tmpl w:val="C8A4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6650C"/>
    <w:multiLevelType w:val="multilevel"/>
    <w:tmpl w:val="91B8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E316C"/>
    <w:multiLevelType w:val="multilevel"/>
    <w:tmpl w:val="795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C3B63"/>
    <w:multiLevelType w:val="hybridMultilevel"/>
    <w:tmpl w:val="8C88A1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20600"/>
    <w:multiLevelType w:val="hybridMultilevel"/>
    <w:tmpl w:val="C784C41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F640E"/>
    <w:multiLevelType w:val="hybridMultilevel"/>
    <w:tmpl w:val="49FA5254"/>
    <w:lvl w:ilvl="0" w:tplc="E37C8B8E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92EF8"/>
    <w:multiLevelType w:val="multilevel"/>
    <w:tmpl w:val="4D3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A40CA"/>
    <w:multiLevelType w:val="multilevel"/>
    <w:tmpl w:val="6CF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75929"/>
    <w:multiLevelType w:val="multilevel"/>
    <w:tmpl w:val="8168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375FA"/>
    <w:multiLevelType w:val="multilevel"/>
    <w:tmpl w:val="991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34D73"/>
    <w:multiLevelType w:val="multilevel"/>
    <w:tmpl w:val="1A74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30D0C"/>
    <w:multiLevelType w:val="hybridMultilevel"/>
    <w:tmpl w:val="7DE066D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C788F"/>
    <w:multiLevelType w:val="multilevel"/>
    <w:tmpl w:val="C5E0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FD76A1"/>
    <w:multiLevelType w:val="multilevel"/>
    <w:tmpl w:val="8314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E7F4C"/>
    <w:multiLevelType w:val="hybridMultilevel"/>
    <w:tmpl w:val="97B0EA1E"/>
    <w:lvl w:ilvl="0" w:tplc="71CC216C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C4E71"/>
    <w:multiLevelType w:val="hybridMultilevel"/>
    <w:tmpl w:val="3BC8B98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261C7"/>
    <w:multiLevelType w:val="multilevel"/>
    <w:tmpl w:val="D8B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12A91"/>
    <w:multiLevelType w:val="hybridMultilevel"/>
    <w:tmpl w:val="51F8267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5"/>
  </w:num>
  <w:num w:numId="5">
    <w:abstractNumId w:val="17"/>
  </w:num>
  <w:num w:numId="6">
    <w:abstractNumId w:val="8"/>
  </w:num>
  <w:num w:numId="7">
    <w:abstractNumId w:val="5"/>
  </w:num>
  <w:num w:numId="8">
    <w:abstractNumId w:val="7"/>
  </w:num>
  <w:num w:numId="9">
    <w:abstractNumId w:val="22"/>
  </w:num>
  <w:num w:numId="10">
    <w:abstractNumId w:val="3"/>
  </w:num>
  <w:num w:numId="11">
    <w:abstractNumId w:val="18"/>
  </w:num>
  <w:num w:numId="12">
    <w:abstractNumId w:val="11"/>
  </w:num>
  <w:num w:numId="13">
    <w:abstractNumId w:val="16"/>
  </w:num>
  <w:num w:numId="14">
    <w:abstractNumId w:val="24"/>
  </w:num>
  <w:num w:numId="15">
    <w:abstractNumId w:val="0"/>
  </w:num>
  <w:num w:numId="16">
    <w:abstractNumId w:val="13"/>
  </w:num>
  <w:num w:numId="17">
    <w:abstractNumId w:val="10"/>
  </w:num>
  <w:num w:numId="18">
    <w:abstractNumId w:val="26"/>
  </w:num>
  <w:num w:numId="19">
    <w:abstractNumId w:val="15"/>
  </w:num>
  <w:num w:numId="20">
    <w:abstractNumId w:val="6"/>
  </w:num>
  <w:num w:numId="21">
    <w:abstractNumId w:val="9"/>
  </w:num>
  <w:num w:numId="22">
    <w:abstractNumId w:val="4"/>
  </w:num>
  <w:num w:numId="23">
    <w:abstractNumId w:val="19"/>
  </w:num>
  <w:num w:numId="24">
    <w:abstractNumId w:val="20"/>
  </w:num>
  <w:num w:numId="25">
    <w:abstractNumId w:val="23"/>
  </w:num>
  <w:num w:numId="26">
    <w:abstractNumId w:val="1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DDF"/>
    <w:rsid w:val="000F6E54"/>
    <w:rsid w:val="00102045"/>
    <w:rsid w:val="00114172"/>
    <w:rsid w:val="002E6B6C"/>
    <w:rsid w:val="003B25CC"/>
    <w:rsid w:val="004636DF"/>
    <w:rsid w:val="004E30F5"/>
    <w:rsid w:val="004E49EB"/>
    <w:rsid w:val="00575429"/>
    <w:rsid w:val="0075698A"/>
    <w:rsid w:val="00814967"/>
    <w:rsid w:val="00863782"/>
    <w:rsid w:val="008D1F4E"/>
    <w:rsid w:val="00B20F8A"/>
    <w:rsid w:val="00C0115A"/>
    <w:rsid w:val="00C875D1"/>
    <w:rsid w:val="00C90B54"/>
    <w:rsid w:val="00D5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8A"/>
  </w:style>
  <w:style w:type="paragraph" w:styleId="3">
    <w:name w:val="heading 3"/>
    <w:basedOn w:val="a"/>
    <w:link w:val="3Char"/>
    <w:uiPriority w:val="9"/>
    <w:qFormat/>
    <w:rsid w:val="003B2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F4E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3B25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25CC"/>
    <w:rPr>
      <w:b/>
      <w:bCs/>
    </w:rPr>
  </w:style>
  <w:style w:type="character" w:styleId="a6">
    <w:name w:val="Emphasis"/>
    <w:basedOn w:val="a0"/>
    <w:uiPriority w:val="20"/>
    <w:qFormat/>
    <w:rsid w:val="004636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12</cp:revision>
  <dcterms:created xsi:type="dcterms:W3CDTF">2024-02-09T16:49:00Z</dcterms:created>
  <dcterms:modified xsi:type="dcterms:W3CDTF">2024-12-11T18:46:00Z</dcterms:modified>
</cp:coreProperties>
</file>