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F3BEB" w:rsidRDefault="000F3BEB">
      <w:pPr>
        <w:rPr>
          <w:lang w:val="en-US"/>
        </w:rPr>
      </w:pPr>
      <w:hyperlink r:id="rId4" w:history="1">
        <w:r>
          <w:rPr>
            <w:rStyle w:val="-"/>
          </w:rPr>
          <w:t>Mικροβιολογία ΙΙ (Θεωρία) (padlet.com)</w:t>
        </w:r>
      </w:hyperlink>
      <w:r>
        <w:rPr>
          <w:lang w:val="en-US"/>
        </w:rPr>
        <w:t xml:space="preserve">  </w:t>
      </w:r>
    </w:p>
    <w:sectPr w:rsidR="00000000" w:rsidRPr="000F3B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F3BEB"/>
    <w:rsid w:val="000F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F3B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let.com/annavasileiou87/m-by1v43wvwsr4xyk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βασιλειου</dc:creator>
  <cp:keywords/>
  <dc:description/>
  <cp:lastModifiedBy>αννα βασιλειου</cp:lastModifiedBy>
  <cp:revision>2</cp:revision>
  <dcterms:created xsi:type="dcterms:W3CDTF">2024-02-14T15:51:00Z</dcterms:created>
  <dcterms:modified xsi:type="dcterms:W3CDTF">2024-02-14T15:51:00Z</dcterms:modified>
</cp:coreProperties>
</file>